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112640" w:rsidRDefault="00D5547E" w:rsidP="004A6D2F">
      <w:pPr>
        <w:rPr>
          <w:rFonts w:cs="Arial"/>
        </w:rPr>
      </w:pPr>
    </w:p>
    <w:tbl>
      <w:tblPr>
        <w:tblW w:w="0" w:type="auto"/>
        <w:tblInd w:w="108" w:type="dxa"/>
        <w:tblLayout w:type="fixed"/>
        <w:tblLook w:val="04A0" w:firstRow="1" w:lastRow="0" w:firstColumn="1" w:lastColumn="0" w:noHBand="0" w:noVBand="1"/>
      </w:tblPr>
      <w:tblGrid>
        <w:gridCol w:w="2438"/>
        <w:gridCol w:w="6406"/>
      </w:tblGrid>
      <w:tr w:rsidR="00CE544A" w:rsidRPr="00112640" w14:paraId="04473DCA" w14:textId="77777777" w:rsidTr="62B73EE3">
        <w:tc>
          <w:tcPr>
            <w:tcW w:w="2438" w:type="dxa"/>
            <w:shd w:val="clear" w:color="auto" w:fill="auto"/>
          </w:tcPr>
          <w:p w14:paraId="334BE3F6" w14:textId="77777777" w:rsidR="00F445B1" w:rsidRPr="00112640" w:rsidRDefault="00F445B1" w:rsidP="004A6D2F">
            <w:pPr>
              <w:rPr>
                <w:rStyle w:val="Firstpagetablebold"/>
                <w:rFonts w:cs="Arial"/>
              </w:rPr>
            </w:pPr>
            <w:r w:rsidRPr="00112640">
              <w:rPr>
                <w:rStyle w:val="Firstpagetablebold"/>
                <w:rFonts w:cs="Arial"/>
              </w:rPr>
              <w:t>To</w:t>
            </w:r>
            <w:r w:rsidR="005C35A5" w:rsidRPr="00112640">
              <w:rPr>
                <w:rStyle w:val="Firstpagetablebold"/>
                <w:rFonts w:cs="Arial"/>
              </w:rPr>
              <w:t>:</w:t>
            </w:r>
          </w:p>
        </w:tc>
        <w:tc>
          <w:tcPr>
            <w:tcW w:w="6406" w:type="dxa"/>
            <w:shd w:val="clear" w:color="auto" w:fill="auto"/>
          </w:tcPr>
          <w:p w14:paraId="017518DB" w14:textId="3C449676" w:rsidR="00F445B1" w:rsidRPr="00112640" w:rsidRDefault="00FE6609" w:rsidP="004A6D2F">
            <w:pPr>
              <w:rPr>
                <w:rStyle w:val="Firstpagetablebold"/>
                <w:rFonts w:cs="Arial"/>
              </w:rPr>
            </w:pPr>
            <w:r w:rsidRPr="00112640">
              <w:rPr>
                <w:rStyle w:val="Firstpagetablebold"/>
                <w:rFonts w:cs="Arial"/>
              </w:rPr>
              <w:t>Housing and Homeless Panel</w:t>
            </w:r>
          </w:p>
        </w:tc>
      </w:tr>
      <w:tr w:rsidR="00CE544A" w:rsidRPr="00112640" w14:paraId="705FA4FB" w14:textId="77777777" w:rsidTr="62B73EE3">
        <w:tc>
          <w:tcPr>
            <w:tcW w:w="2438" w:type="dxa"/>
            <w:shd w:val="clear" w:color="auto" w:fill="auto"/>
          </w:tcPr>
          <w:p w14:paraId="3C1A12A6" w14:textId="77777777" w:rsidR="00F445B1" w:rsidRPr="00112640" w:rsidRDefault="00F445B1" w:rsidP="004A6D2F">
            <w:pPr>
              <w:rPr>
                <w:rStyle w:val="Firstpagetablebold"/>
                <w:rFonts w:cs="Arial"/>
              </w:rPr>
            </w:pPr>
            <w:r w:rsidRPr="00112640">
              <w:rPr>
                <w:rStyle w:val="Firstpagetablebold"/>
                <w:rFonts w:cs="Arial"/>
              </w:rPr>
              <w:t>Dat</w:t>
            </w:r>
            <w:r w:rsidR="005C35A5" w:rsidRPr="00112640">
              <w:rPr>
                <w:rStyle w:val="Firstpagetablebold"/>
                <w:rFonts w:cs="Arial"/>
              </w:rPr>
              <w:t>e:</w:t>
            </w:r>
          </w:p>
        </w:tc>
        <w:tc>
          <w:tcPr>
            <w:tcW w:w="6406" w:type="dxa"/>
            <w:shd w:val="clear" w:color="auto" w:fill="auto"/>
          </w:tcPr>
          <w:p w14:paraId="4F4A4C58" w14:textId="79C58085" w:rsidR="00F445B1" w:rsidRPr="00112640" w:rsidRDefault="00FE6609" w:rsidP="62B73EE3">
            <w:pPr>
              <w:rPr>
                <w:rFonts w:cs="Arial"/>
                <w:b/>
                <w:bCs/>
                <w:color w:val="auto"/>
              </w:rPr>
            </w:pPr>
            <w:r w:rsidRPr="00112640">
              <w:rPr>
                <w:rStyle w:val="Firstpagetablebold"/>
                <w:rFonts w:cs="Arial"/>
                <w:b w:val="0"/>
                <w:color w:val="auto"/>
              </w:rPr>
              <w:t>6 March</w:t>
            </w:r>
            <w:r w:rsidR="00025250" w:rsidRPr="00112640">
              <w:rPr>
                <w:rStyle w:val="Firstpagetablebold"/>
                <w:rFonts w:cs="Arial"/>
                <w:b w:val="0"/>
                <w:color w:val="auto"/>
              </w:rPr>
              <w:t xml:space="preserve"> 2025</w:t>
            </w:r>
          </w:p>
        </w:tc>
      </w:tr>
      <w:tr w:rsidR="00CE544A" w:rsidRPr="00112640" w14:paraId="7AED9E48" w14:textId="77777777" w:rsidTr="62B73EE3">
        <w:tc>
          <w:tcPr>
            <w:tcW w:w="2438" w:type="dxa"/>
            <w:shd w:val="clear" w:color="auto" w:fill="auto"/>
          </w:tcPr>
          <w:p w14:paraId="2049294C" w14:textId="77777777" w:rsidR="00F445B1" w:rsidRPr="00112640" w:rsidRDefault="00F445B1" w:rsidP="004A6D2F">
            <w:pPr>
              <w:rPr>
                <w:rStyle w:val="Firstpagetablebold"/>
                <w:rFonts w:cs="Arial"/>
              </w:rPr>
            </w:pPr>
            <w:r w:rsidRPr="00112640">
              <w:rPr>
                <w:rStyle w:val="Firstpagetablebold"/>
                <w:rFonts w:cs="Arial"/>
              </w:rPr>
              <w:t>Report of</w:t>
            </w:r>
            <w:r w:rsidR="005C35A5" w:rsidRPr="00112640">
              <w:rPr>
                <w:rStyle w:val="Firstpagetablebold"/>
                <w:rFonts w:cs="Arial"/>
              </w:rPr>
              <w:t>:</w:t>
            </w:r>
          </w:p>
        </w:tc>
        <w:tc>
          <w:tcPr>
            <w:tcW w:w="6406" w:type="dxa"/>
            <w:shd w:val="clear" w:color="auto" w:fill="auto"/>
          </w:tcPr>
          <w:p w14:paraId="31C202AE" w14:textId="1FF19C16" w:rsidR="00F445B1" w:rsidRPr="00112640" w:rsidRDefault="00FE6609" w:rsidP="004A6D2F">
            <w:pPr>
              <w:rPr>
                <w:rStyle w:val="Firstpagetablebold"/>
                <w:rFonts w:cs="Arial"/>
                <w:color w:val="auto"/>
              </w:rPr>
            </w:pPr>
            <w:r w:rsidRPr="00112640">
              <w:rPr>
                <w:rStyle w:val="Firstpagetablebold"/>
                <w:rFonts w:cs="Arial"/>
                <w:b w:val="0"/>
                <w:color w:val="auto"/>
              </w:rPr>
              <w:t>Nerys Parry, Director of Housing</w:t>
            </w:r>
          </w:p>
        </w:tc>
      </w:tr>
      <w:tr w:rsidR="00CE544A" w:rsidRPr="00112640" w14:paraId="312CDF01" w14:textId="77777777" w:rsidTr="62B73EE3">
        <w:tc>
          <w:tcPr>
            <w:tcW w:w="2438" w:type="dxa"/>
            <w:shd w:val="clear" w:color="auto" w:fill="auto"/>
          </w:tcPr>
          <w:p w14:paraId="08DE1E88" w14:textId="77777777" w:rsidR="00F445B1" w:rsidRPr="00112640" w:rsidRDefault="00F445B1" w:rsidP="004A6D2F">
            <w:pPr>
              <w:rPr>
                <w:rStyle w:val="Firstpagetablebold"/>
                <w:rFonts w:cs="Arial"/>
              </w:rPr>
            </w:pPr>
            <w:r w:rsidRPr="00112640">
              <w:rPr>
                <w:rStyle w:val="Firstpagetablebold"/>
                <w:rFonts w:cs="Arial"/>
              </w:rPr>
              <w:t xml:space="preserve">Title of Report: </w:t>
            </w:r>
          </w:p>
        </w:tc>
        <w:tc>
          <w:tcPr>
            <w:tcW w:w="6406" w:type="dxa"/>
            <w:shd w:val="clear" w:color="auto" w:fill="auto"/>
          </w:tcPr>
          <w:p w14:paraId="4C45E9F3" w14:textId="42A3F12B" w:rsidR="00F445B1" w:rsidRPr="00112640" w:rsidRDefault="00FE6609" w:rsidP="004A6D2F">
            <w:pPr>
              <w:rPr>
                <w:rStyle w:val="Firstpagetablebold"/>
                <w:rFonts w:cs="Arial"/>
                <w:color w:val="auto"/>
              </w:rPr>
            </w:pPr>
            <w:r w:rsidRPr="00112640">
              <w:rPr>
                <w:rStyle w:val="Firstpagetablebold"/>
                <w:rFonts w:cs="Arial"/>
                <w:b w:val="0"/>
                <w:color w:val="auto"/>
              </w:rPr>
              <w:t xml:space="preserve">Briefing report </w:t>
            </w:r>
            <w:r w:rsidR="4DB62E38" w:rsidRPr="3D9CBB96">
              <w:rPr>
                <w:rStyle w:val="Firstpagetablebold"/>
                <w:rFonts w:cs="Arial"/>
                <w:b w:val="0"/>
                <w:color w:val="auto"/>
              </w:rPr>
              <w:t>on</w:t>
            </w:r>
            <w:r w:rsidRPr="00112640">
              <w:rPr>
                <w:rStyle w:val="Firstpagetablebold"/>
                <w:rFonts w:cs="Arial"/>
                <w:b w:val="0"/>
                <w:color w:val="auto"/>
              </w:rPr>
              <w:t xml:space="preserve"> </w:t>
            </w:r>
            <w:r w:rsidR="4DB62E38" w:rsidRPr="45225BA3">
              <w:rPr>
                <w:rStyle w:val="Firstpagetablebold"/>
                <w:rFonts w:cs="Arial"/>
                <w:b w:val="0"/>
                <w:color w:val="auto"/>
              </w:rPr>
              <w:t xml:space="preserve">a </w:t>
            </w:r>
            <w:r w:rsidR="4DB62E38" w:rsidRPr="23704EE9">
              <w:rPr>
                <w:rStyle w:val="Firstpagetablebold"/>
                <w:rFonts w:cs="Arial"/>
                <w:b w:val="0"/>
                <w:color w:val="auto"/>
              </w:rPr>
              <w:t>finding</w:t>
            </w:r>
            <w:r w:rsidRPr="45225BA3">
              <w:rPr>
                <w:rStyle w:val="Firstpagetablebold"/>
                <w:rFonts w:cs="Arial"/>
                <w:b w:val="0"/>
                <w:color w:val="auto"/>
              </w:rPr>
              <w:t xml:space="preserve"> </w:t>
            </w:r>
            <w:r w:rsidRPr="00112640">
              <w:rPr>
                <w:rStyle w:val="Firstpagetablebold"/>
                <w:rFonts w:cs="Arial"/>
                <w:b w:val="0"/>
                <w:color w:val="auto"/>
              </w:rPr>
              <w:t xml:space="preserve">from the </w:t>
            </w:r>
            <w:r w:rsidRPr="00112640">
              <w:rPr>
                <w:rFonts w:cs="Arial"/>
              </w:rPr>
              <w:t>Local Government and Social Care</w:t>
            </w:r>
            <w:r w:rsidR="74E95D4C" w:rsidRPr="38E24BB3">
              <w:rPr>
                <w:rFonts w:cs="Arial"/>
              </w:rPr>
              <w:t xml:space="preserve"> Ombudsman</w:t>
            </w:r>
          </w:p>
        </w:tc>
      </w:tr>
    </w:tbl>
    <w:p w14:paraId="2173E708" w14:textId="77777777" w:rsidR="004F20EF" w:rsidRPr="00112640"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717"/>
        <w:gridCol w:w="6128"/>
      </w:tblGrid>
      <w:tr w:rsidR="00D5547E" w:rsidRPr="00112640" w14:paraId="30A8EDD0" w14:textId="77777777" w:rsidTr="3DA2A7C3">
        <w:tc>
          <w:tcPr>
            <w:tcW w:w="8845" w:type="dxa"/>
            <w:gridSpan w:val="2"/>
            <w:tcBorders>
              <w:bottom w:val="single" w:sz="8" w:space="0" w:color="000000" w:themeColor="text1"/>
            </w:tcBorders>
            <w:hideMark/>
          </w:tcPr>
          <w:p w14:paraId="7672E430" w14:textId="77777777" w:rsidR="00D5547E" w:rsidRPr="00112640" w:rsidRDefault="00745BF0" w:rsidP="00745BF0">
            <w:pPr>
              <w:jc w:val="center"/>
              <w:rPr>
                <w:rStyle w:val="Firstpagetablebold"/>
                <w:rFonts w:cs="Arial"/>
              </w:rPr>
            </w:pPr>
            <w:r w:rsidRPr="00112640">
              <w:rPr>
                <w:rStyle w:val="Firstpagetablebold"/>
                <w:rFonts w:cs="Arial"/>
              </w:rPr>
              <w:t>Summary and r</w:t>
            </w:r>
            <w:r w:rsidR="00D5547E" w:rsidRPr="00112640">
              <w:rPr>
                <w:rStyle w:val="Firstpagetablebold"/>
                <w:rFonts w:cs="Arial"/>
              </w:rPr>
              <w:t>ecommendations</w:t>
            </w:r>
          </w:p>
        </w:tc>
      </w:tr>
      <w:tr w:rsidR="00D5547E" w:rsidRPr="00112640" w14:paraId="01894138" w14:textId="77777777" w:rsidTr="000A10BC">
        <w:tc>
          <w:tcPr>
            <w:tcW w:w="2717" w:type="dxa"/>
            <w:tcBorders>
              <w:top w:val="single" w:sz="8" w:space="0" w:color="000000" w:themeColor="text1"/>
              <w:left w:val="single" w:sz="8" w:space="0" w:color="000000" w:themeColor="text1"/>
              <w:bottom w:val="nil"/>
              <w:right w:val="nil"/>
            </w:tcBorders>
            <w:hideMark/>
          </w:tcPr>
          <w:p w14:paraId="5BB81F73" w14:textId="0AC4B7A2" w:rsidR="00D5547E" w:rsidRPr="00112640" w:rsidRDefault="00025250">
            <w:pPr>
              <w:rPr>
                <w:rStyle w:val="Firstpagetablebold"/>
                <w:rFonts w:cs="Arial"/>
              </w:rPr>
            </w:pPr>
            <w:r w:rsidRPr="00112640">
              <w:rPr>
                <w:rStyle w:val="Firstpagetablebold"/>
                <w:rFonts w:cs="Arial"/>
              </w:rPr>
              <w:t>Decision being</w:t>
            </w:r>
            <w:r w:rsidR="00155B30">
              <w:rPr>
                <w:rStyle w:val="Firstpagetablebold"/>
                <w:rFonts w:cs="Arial"/>
              </w:rPr>
              <w:t xml:space="preserve"> </w:t>
            </w:r>
            <w:r w:rsidRPr="00112640">
              <w:rPr>
                <w:rStyle w:val="Firstpagetablebold"/>
                <w:rFonts w:cs="Arial"/>
              </w:rPr>
              <w:t>taken</w:t>
            </w:r>
            <w:r w:rsidR="00D5547E" w:rsidRPr="00112640">
              <w:rPr>
                <w:rStyle w:val="Firstpagetablebold"/>
                <w:rFonts w:cs="Arial"/>
              </w:rPr>
              <w:t>:</w:t>
            </w:r>
          </w:p>
        </w:tc>
        <w:tc>
          <w:tcPr>
            <w:tcW w:w="6128" w:type="dxa"/>
            <w:tcBorders>
              <w:top w:val="single" w:sz="8" w:space="0" w:color="000000" w:themeColor="text1"/>
              <w:left w:val="nil"/>
              <w:bottom w:val="nil"/>
              <w:right w:val="single" w:sz="8" w:space="0" w:color="000000" w:themeColor="text1"/>
            </w:tcBorders>
            <w:hideMark/>
          </w:tcPr>
          <w:p w14:paraId="419B6548" w14:textId="058A7835" w:rsidR="00D5547E" w:rsidRPr="00112640" w:rsidRDefault="66DE82CE" w:rsidP="00DB7AD7">
            <w:pPr>
              <w:rPr>
                <w:rFonts w:cs="Arial"/>
                <w:color w:val="auto"/>
              </w:rPr>
            </w:pPr>
            <w:r w:rsidRPr="3DA2A7C3">
              <w:rPr>
                <w:rFonts w:cs="Arial"/>
                <w:color w:val="auto"/>
              </w:rPr>
              <w:t>N</w:t>
            </w:r>
            <w:r w:rsidRPr="6C250111">
              <w:rPr>
                <w:rFonts w:cs="Arial"/>
                <w:color w:val="auto"/>
              </w:rPr>
              <w:t>/A</w:t>
            </w:r>
            <w:r w:rsidR="00D5547E" w:rsidRPr="00112640">
              <w:rPr>
                <w:rFonts w:cs="Arial"/>
                <w:color w:val="auto"/>
              </w:rPr>
              <w:t>.</w:t>
            </w:r>
          </w:p>
        </w:tc>
      </w:tr>
      <w:tr w:rsidR="00025250" w:rsidRPr="00112640" w14:paraId="43BD728D" w14:textId="77777777" w:rsidTr="000A10BC">
        <w:tc>
          <w:tcPr>
            <w:tcW w:w="2717" w:type="dxa"/>
            <w:tcBorders>
              <w:top w:val="nil"/>
              <w:left w:val="single" w:sz="8" w:space="0" w:color="000000" w:themeColor="text1"/>
              <w:bottom w:val="nil"/>
              <w:right w:val="nil"/>
            </w:tcBorders>
            <w:hideMark/>
          </w:tcPr>
          <w:p w14:paraId="0997AE74" w14:textId="77777777" w:rsidR="00025250" w:rsidRPr="00112640" w:rsidRDefault="00025250" w:rsidP="00025250">
            <w:pPr>
              <w:rPr>
                <w:rStyle w:val="Firstpagetablebold"/>
                <w:rFonts w:cs="Arial"/>
              </w:rPr>
            </w:pPr>
            <w:r w:rsidRPr="00112640">
              <w:rPr>
                <w:rStyle w:val="Firstpagetablebold"/>
                <w:rFonts w:cs="Arial"/>
              </w:rPr>
              <w:t>Key decision:</w:t>
            </w:r>
          </w:p>
        </w:tc>
        <w:tc>
          <w:tcPr>
            <w:tcW w:w="6128" w:type="dxa"/>
            <w:tcBorders>
              <w:top w:val="nil"/>
              <w:left w:val="nil"/>
              <w:bottom w:val="nil"/>
              <w:right w:val="single" w:sz="8" w:space="0" w:color="000000" w:themeColor="text1"/>
            </w:tcBorders>
            <w:hideMark/>
          </w:tcPr>
          <w:p w14:paraId="1B0C58F5" w14:textId="5930DE9B" w:rsidR="00025250" w:rsidRPr="00112640" w:rsidRDefault="00025250" w:rsidP="00025250">
            <w:pPr>
              <w:rPr>
                <w:rFonts w:cs="Arial"/>
                <w:color w:val="auto"/>
              </w:rPr>
            </w:pPr>
            <w:r w:rsidRPr="00112640">
              <w:rPr>
                <w:rFonts w:cs="Arial"/>
                <w:color w:val="auto"/>
              </w:rPr>
              <w:t xml:space="preserve">No </w:t>
            </w:r>
          </w:p>
        </w:tc>
      </w:tr>
      <w:tr w:rsidR="00025250" w:rsidRPr="00112640" w14:paraId="10A3E36F" w14:textId="77777777" w:rsidTr="000A10BC">
        <w:tc>
          <w:tcPr>
            <w:tcW w:w="2717" w:type="dxa"/>
            <w:tcBorders>
              <w:top w:val="nil"/>
              <w:left w:val="single" w:sz="8" w:space="0" w:color="000000" w:themeColor="text1"/>
              <w:bottom w:val="nil"/>
              <w:right w:val="nil"/>
            </w:tcBorders>
            <w:hideMark/>
          </w:tcPr>
          <w:p w14:paraId="55E06E9D" w14:textId="77777777" w:rsidR="00025250" w:rsidRPr="00112640" w:rsidRDefault="00025250" w:rsidP="00025250">
            <w:pPr>
              <w:rPr>
                <w:rStyle w:val="Firstpagetablebold"/>
                <w:rFonts w:cs="Arial"/>
              </w:rPr>
            </w:pPr>
            <w:r w:rsidRPr="00112640">
              <w:rPr>
                <w:rStyle w:val="Firstpagetablebold"/>
                <w:rFonts w:cs="Arial"/>
              </w:rPr>
              <w:t>Cabinet Member:</w:t>
            </w:r>
          </w:p>
        </w:tc>
        <w:tc>
          <w:tcPr>
            <w:tcW w:w="6128" w:type="dxa"/>
            <w:tcBorders>
              <w:top w:val="nil"/>
              <w:left w:val="nil"/>
              <w:bottom w:val="nil"/>
              <w:right w:val="single" w:sz="8" w:space="0" w:color="000000" w:themeColor="text1"/>
            </w:tcBorders>
            <w:hideMark/>
          </w:tcPr>
          <w:p w14:paraId="1E006809" w14:textId="021D4D23" w:rsidR="00025250" w:rsidRPr="00112640" w:rsidRDefault="00025250" w:rsidP="00025250">
            <w:pPr>
              <w:rPr>
                <w:rFonts w:cs="Arial"/>
                <w:color w:val="auto"/>
              </w:rPr>
            </w:pPr>
            <w:r w:rsidRPr="00112640">
              <w:rPr>
                <w:rFonts w:cs="Arial"/>
                <w:color w:val="auto"/>
              </w:rPr>
              <w:t xml:space="preserve">Councillor </w:t>
            </w:r>
            <w:r w:rsidR="00112640" w:rsidRPr="00112640">
              <w:rPr>
                <w:rFonts w:cs="Arial"/>
                <w:color w:val="auto"/>
              </w:rPr>
              <w:t>Linda Smith, Cabinet Member for Housing and Communities</w:t>
            </w:r>
          </w:p>
        </w:tc>
      </w:tr>
      <w:tr w:rsidR="00025250" w:rsidRPr="00112640" w14:paraId="7B700325" w14:textId="77777777" w:rsidTr="000A10BC">
        <w:tc>
          <w:tcPr>
            <w:tcW w:w="2717" w:type="dxa"/>
            <w:tcBorders>
              <w:top w:val="nil"/>
              <w:left w:val="single" w:sz="8" w:space="0" w:color="000000" w:themeColor="text1"/>
              <w:bottom w:val="nil"/>
              <w:right w:val="nil"/>
            </w:tcBorders>
          </w:tcPr>
          <w:p w14:paraId="7A58DBB5" w14:textId="77777777" w:rsidR="00025250" w:rsidRPr="00112640" w:rsidRDefault="00025250" w:rsidP="00025250">
            <w:pPr>
              <w:rPr>
                <w:rStyle w:val="Firstpagetablebold"/>
                <w:rFonts w:cs="Arial"/>
              </w:rPr>
            </w:pPr>
            <w:r w:rsidRPr="00112640">
              <w:rPr>
                <w:rStyle w:val="Firstpagetablebold"/>
                <w:rFonts w:cs="Arial"/>
              </w:rPr>
              <w:t>Corporate Priority:</w:t>
            </w:r>
          </w:p>
        </w:tc>
        <w:tc>
          <w:tcPr>
            <w:tcW w:w="6128" w:type="dxa"/>
            <w:tcBorders>
              <w:top w:val="nil"/>
              <w:left w:val="nil"/>
              <w:bottom w:val="nil"/>
              <w:right w:val="single" w:sz="8" w:space="0" w:color="000000" w:themeColor="text1"/>
            </w:tcBorders>
          </w:tcPr>
          <w:p w14:paraId="3DF1AC69" w14:textId="2095094B" w:rsidR="00025250" w:rsidRPr="00112640" w:rsidRDefault="00112640" w:rsidP="00025250">
            <w:pPr>
              <w:rPr>
                <w:rFonts w:cs="Arial"/>
                <w:color w:val="auto"/>
              </w:rPr>
            </w:pPr>
            <w:r w:rsidRPr="00112640">
              <w:rPr>
                <w:rFonts w:cs="Arial"/>
                <w:color w:val="auto"/>
              </w:rPr>
              <w:t>Good, affordable homes</w:t>
            </w:r>
          </w:p>
        </w:tc>
      </w:tr>
      <w:tr w:rsidR="00025250" w:rsidRPr="00112640" w14:paraId="63186D5F" w14:textId="77777777" w:rsidTr="000A10BC">
        <w:tc>
          <w:tcPr>
            <w:tcW w:w="2717" w:type="dxa"/>
            <w:tcBorders>
              <w:top w:val="nil"/>
              <w:left w:val="single" w:sz="8" w:space="0" w:color="000000" w:themeColor="text1"/>
              <w:bottom w:val="single" w:sz="4" w:space="0" w:color="auto"/>
              <w:right w:val="nil"/>
            </w:tcBorders>
            <w:hideMark/>
          </w:tcPr>
          <w:p w14:paraId="13359BD4" w14:textId="77777777" w:rsidR="00025250" w:rsidRPr="00112640" w:rsidRDefault="00025250" w:rsidP="00025250">
            <w:pPr>
              <w:rPr>
                <w:rStyle w:val="Firstpagetablebold"/>
                <w:rFonts w:cs="Arial"/>
              </w:rPr>
            </w:pPr>
            <w:r w:rsidRPr="00112640">
              <w:rPr>
                <w:rStyle w:val="Firstpagetablebold"/>
                <w:rFonts w:cs="Arial"/>
              </w:rPr>
              <w:t>Policy Framework:</w:t>
            </w:r>
          </w:p>
        </w:tc>
        <w:tc>
          <w:tcPr>
            <w:tcW w:w="6128" w:type="dxa"/>
            <w:tcBorders>
              <w:top w:val="nil"/>
              <w:left w:val="nil"/>
              <w:bottom w:val="single" w:sz="4" w:space="0" w:color="auto"/>
              <w:right w:val="single" w:sz="8" w:space="0" w:color="000000" w:themeColor="text1"/>
            </w:tcBorders>
            <w:hideMark/>
          </w:tcPr>
          <w:p w14:paraId="0AA7D163" w14:textId="2C324D97" w:rsidR="00025250" w:rsidRPr="00112640" w:rsidRDefault="2195CC38" w:rsidP="009A1BA8">
            <w:pPr>
              <w:spacing w:line="259" w:lineRule="auto"/>
              <w:rPr>
                <w:rFonts w:cs="Arial"/>
                <w:color w:val="auto"/>
              </w:rPr>
            </w:pPr>
            <w:r w:rsidRPr="7BEAD1C3">
              <w:rPr>
                <w:rFonts w:cs="Arial"/>
                <w:color w:val="auto"/>
              </w:rPr>
              <w:t xml:space="preserve">Housing, Homelessness and </w:t>
            </w:r>
            <w:r w:rsidRPr="42F81C28">
              <w:rPr>
                <w:rFonts w:cs="Arial"/>
                <w:color w:val="auto"/>
              </w:rPr>
              <w:t>Rough Sleeping</w:t>
            </w:r>
            <w:r w:rsidRPr="2F71F9AA">
              <w:rPr>
                <w:rFonts w:cs="Arial"/>
                <w:color w:val="auto"/>
              </w:rPr>
              <w:t xml:space="preserve"> </w:t>
            </w:r>
            <w:r w:rsidR="40DB9748" w:rsidRPr="594B1783">
              <w:rPr>
                <w:rFonts w:cs="Arial"/>
                <w:color w:val="auto"/>
              </w:rPr>
              <w:t>Strategy</w:t>
            </w:r>
          </w:p>
        </w:tc>
      </w:tr>
    </w:tbl>
    <w:p w14:paraId="3B28CE5F" w14:textId="77777777" w:rsidR="00CE544A" w:rsidRPr="00112640" w:rsidRDefault="00CE544A"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112640" w14:paraId="75BF65A5" w14:textId="77777777" w:rsidTr="62B73EE3">
        <w:trPr>
          <w:trHeight w:val="413"/>
        </w:trPr>
        <w:tc>
          <w:tcPr>
            <w:tcW w:w="8845" w:type="dxa"/>
            <w:gridSpan w:val="2"/>
            <w:tcBorders>
              <w:bottom w:val="single" w:sz="8" w:space="0" w:color="000000" w:themeColor="text1"/>
            </w:tcBorders>
          </w:tcPr>
          <w:p w14:paraId="18FB24CC" w14:textId="20D76682" w:rsidR="00025250" w:rsidRPr="00112640" w:rsidRDefault="00025250" w:rsidP="00FD0B08">
            <w:pPr>
              <w:rPr>
                <w:rFonts w:cs="Arial"/>
              </w:rPr>
            </w:pPr>
            <w:r w:rsidRPr="00112640">
              <w:rPr>
                <w:rStyle w:val="Firstpagetablebold"/>
                <w:rFonts w:cs="Arial"/>
              </w:rPr>
              <w:t>Recommendation(s):</w:t>
            </w:r>
            <w:r w:rsidR="571C62E4" w:rsidRPr="00112640">
              <w:rPr>
                <w:rStyle w:val="Firstpagetablebold"/>
                <w:rFonts w:cs="Arial"/>
              </w:rPr>
              <w:t xml:space="preserve"> </w:t>
            </w:r>
            <w:r w:rsidRPr="00112640">
              <w:rPr>
                <w:rStyle w:val="Firstpagetablebold"/>
                <w:rFonts w:cs="Arial"/>
                <w:b w:val="0"/>
              </w:rPr>
              <w:t xml:space="preserve">That </w:t>
            </w:r>
            <w:r w:rsidR="28688F4C" w:rsidRPr="5BA2C3F8">
              <w:rPr>
                <w:rStyle w:val="Firstpagetablebold"/>
                <w:rFonts w:cs="Arial"/>
                <w:b w:val="0"/>
              </w:rPr>
              <w:t xml:space="preserve">Housing and Homelessness </w:t>
            </w:r>
            <w:r w:rsidR="28688F4C" w:rsidRPr="4C6974C3">
              <w:rPr>
                <w:rStyle w:val="Firstpagetablebold"/>
                <w:rFonts w:cs="Arial"/>
                <w:b w:val="0"/>
              </w:rPr>
              <w:t xml:space="preserve">Panel </w:t>
            </w:r>
            <w:r w:rsidRPr="5BA2C3F8">
              <w:rPr>
                <w:rStyle w:val="Firstpagetablebold"/>
                <w:rFonts w:cs="Arial"/>
                <w:b w:val="0"/>
              </w:rPr>
              <w:t>resolves</w:t>
            </w:r>
            <w:r w:rsidRPr="00112640">
              <w:rPr>
                <w:rStyle w:val="Firstpagetablebold"/>
                <w:rFonts w:cs="Arial"/>
                <w:b w:val="0"/>
              </w:rPr>
              <w:t xml:space="preserve"> to:</w:t>
            </w:r>
          </w:p>
        </w:tc>
      </w:tr>
      <w:tr w:rsidR="00025250" w:rsidRPr="00112640" w14:paraId="128A7C0D" w14:textId="77777777" w:rsidTr="62B73EE3">
        <w:trPr>
          <w:trHeight w:val="283"/>
        </w:trPr>
        <w:tc>
          <w:tcPr>
            <w:tcW w:w="426" w:type="dxa"/>
            <w:tcBorders>
              <w:top w:val="single" w:sz="8" w:space="0" w:color="000000" w:themeColor="text1"/>
              <w:left w:val="single" w:sz="8" w:space="0" w:color="000000" w:themeColor="text1"/>
              <w:bottom w:val="nil"/>
              <w:right w:val="nil"/>
            </w:tcBorders>
          </w:tcPr>
          <w:p w14:paraId="4AAB6C58" w14:textId="77777777" w:rsidR="00025250" w:rsidRPr="00112640" w:rsidRDefault="00025250" w:rsidP="00FD0B08">
            <w:pPr>
              <w:rPr>
                <w:rFonts w:cs="Arial"/>
              </w:rPr>
            </w:pPr>
            <w:r w:rsidRPr="00112640">
              <w:rPr>
                <w:rFonts w:cs="Arial"/>
              </w:rPr>
              <w:t>1.</w:t>
            </w:r>
          </w:p>
        </w:tc>
        <w:tc>
          <w:tcPr>
            <w:tcW w:w="8419" w:type="dxa"/>
            <w:tcBorders>
              <w:top w:val="single" w:sz="8" w:space="0" w:color="000000" w:themeColor="text1"/>
              <w:left w:val="nil"/>
              <w:bottom w:val="nil"/>
              <w:right w:val="single" w:sz="8" w:space="0" w:color="000000" w:themeColor="text1"/>
            </w:tcBorders>
            <w:shd w:val="clear" w:color="auto" w:fill="auto"/>
          </w:tcPr>
          <w:p w14:paraId="2D683A1F" w14:textId="2ACE00E0" w:rsidR="00025250" w:rsidRPr="00112640" w:rsidRDefault="6883F9DD" w:rsidP="00FD0B08">
            <w:pPr>
              <w:rPr>
                <w:rFonts w:cs="Arial"/>
              </w:rPr>
            </w:pPr>
            <w:r w:rsidRPr="3F00B05C">
              <w:rPr>
                <w:rStyle w:val="Firstpagetablebold"/>
                <w:rFonts w:cs="Arial"/>
              </w:rPr>
              <w:t xml:space="preserve">For </w:t>
            </w:r>
            <w:r w:rsidRPr="52281F5E">
              <w:rPr>
                <w:rStyle w:val="Firstpagetablebold"/>
                <w:rFonts w:cs="Arial"/>
              </w:rPr>
              <w:t>Housing</w:t>
            </w:r>
            <w:r w:rsidRPr="3F00B05C">
              <w:rPr>
                <w:rStyle w:val="Firstpagetablebold"/>
                <w:rFonts w:cs="Arial"/>
              </w:rPr>
              <w:t xml:space="preserve"> </w:t>
            </w:r>
            <w:r w:rsidRPr="6EC671B2">
              <w:rPr>
                <w:rStyle w:val="Firstpagetablebold"/>
                <w:rFonts w:cs="Arial"/>
              </w:rPr>
              <w:t xml:space="preserve">and Homelessness Panel </w:t>
            </w:r>
            <w:r w:rsidRPr="47869118">
              <w:rPr>
                <w:rStyle w:val="Firstpagetablebold"/>
                <w:rFonts w:cs="Arial"/>
              </w:rPr>
              <w:t xml:space="preserve">to note the </w:t>
            </w:r>
            <w:r w:rsidRPr="52281F5E">
              <w:rPr>
                <w:rStyle w:val="Firstpagetablebold"/>
                <w:rFonts w:cs="Arial"/>
              </w:rPr>
              <w:t>report</w:t>
            </w:r>
            <w:r w:rsidR="00025250" w:rsidRPr="00112640">
              <w:rPr>
                <w:rFonts w:cs="Arial"/>
              </w:rPr>
              <w:t xml:space="preserve">; </w:t>
            </w:r>
          </w:p>
        </w:tc>
      </w:tr>
      <w:tr w:rsidR="00025250" w:rsidRPr="00112640" w14:paraId="25E85822" w14:textId="77777777" w:rsidTr="62B73EE3">
        <w:trPr>
          <w:trHeight w:val="283"/>
        </w:trPr>
        <w:tc>
          <w:tcPr>
            <w:tcW w:w="426" w:type="dxa"/>
            <w:tcBorders>
              <w:top w:val="nil"/>
              <w:left w:val="single" w:sz="8" w:space="0" w:color="000000" w:themeColor="text1"/>
              <w:bottom w:val="nil"/>
              <w:right w:val="nil"/>
            </w:tcBorders>
          </w:tcPr>
          <w:p w14:paraId="65C5A875" w14:textId="77777777" w:rsidR="00025250" w:rsidRPr="00112640" w:rsidRDefault="00025250" w:rsidP="00FD0B08">
            <w:pPr>
              <w:rPr>
                <w:rFonts w:cs="Arial"/>
              </w:rPr>
            </w:pPr>
            <w:r w:rsidRPr="00112640">
              <w:rPr>
                <w:rFonts w:cs="Arial"/>
              </w:rPr>
              <w:t>2.</w:t>
            </w:r>
          </w:p>
        </w:tc>
        <w:tc>
          <w:tcPr>
            <w:tcW w:w="8419" w:type="dxa"/>
            <w:tcBorders>
              <w:top w:val="nil"/>
              <w:left w:val="nil"/>
              <w:bottom w:val="nil"/>
              <w:right w:val="single" w:sz="8" w:space="0" w:color="000000" w:themeColor="text1"/>
            </w:tcBorders>
            <w:shd w:val="clear" w:color="auto" w:fill="auto"/>
          </w:tcPr>
          <w:p w14:paraId="6ADC7102" w14:textId="10726715" w:rsidR="00025250" w:rsidRPr="00112640" w:rsidRDefault="00025250" w:rsidP="00FD0B08">
            <w:pPr>
              <w:rPr>
                <w:rFonts w:cs="Arial"/>
              </w:rPr>
            </w:pPr>
          </w:p>
        </w:tc>
      </w:tr>
      <w:tr w:rsidR="00025250" w:rsidRPr="00112640" w14:paraId="0041D247" w14:textId="77777777" w:rsidTr="62B73EE3">
        <w:trPr>
          <w:trHeight w:val="283"/>
        </w:trPr>
        <w:tc>
          <w:tcPr>
            <w:tcW w:w="426" w:type="dxa"/>
            <w:tcBorders>
              <w:top w:val="nil"/>
              <w:left w:val="single" w:sz="8" w:space="0" w:color="000000" w:themeColor="text1"/>
              <w:bottom w:val="nil"/>
              <w:right w:val="nil"/>
            </w:tcBorders>
          </w:tcPr>
          <w:p w14:paraId="5D89D44F" w14:textId="77777777" w:rsidR="00025250" w:rsidRPr="00112640" w:rsidRDefault="00025250" w:rsidP="00FD0B08">
            <w:pPr>
              <w:rPr>
                <w:rFonts w:cs="Arial"/>
              </w:rPr>
            </w:pPr>
            <w:r w:rsidRPr="00112640">
              <w:rPr>
                <w:rFonts w:cs="Arial"/>
              </w:rPr>
              <w:t>3.</w:t>
            </w:r>
          </w:p>
        </w:tc>
        <w:tc>
          <w:tcPr>
            <w:tcW w:w="8419" w:type="dxa"/>
            <w:tcBorders>
              <w:top w:val="nil"/>
              <w:left w:val="nil"/>
              <w:bottom w:val="nil"/>
              <w:right w:val="single" w:sz="8" w:space="0" w:color="000000" w:themeColor="text1"/>
            </w:tcBorders>
            <w:shd w:val="clear" w:color="auto" w:fill="auto"/>
          </w:tcPr>
          <w:p w14:paraId="0BA2D13D" w14:textId="0284D5E2" w:rsidR="00025250" w:rsidRPr="00112640" w:rsidRDefault="00025250" w:rsidP="00FD0B08">
            <w:pPr>
              <w:rPr>
                <w:rFonts w:cs="Arial"/>
              </w:rPr>
            </w:pPr>
          </w:p>
        </w:tc>
      </w:tr>
      <w:tr w:rsidR="00025250" w:rsidRPr="00112640" w14:paraId="47AF7E26" w14:textId="77777777" w:rsidTr="62B73EE3">
        <w:trPr>
          <w:trHeight w:val="283"/>
        </w:trPr>
        <w:tc>
          <w:tcPr>
            <w:tcW w:w="426" w:type="dxa"/>
            <w:tcBorders>
              <w:top w:val="nil"/>
              <w:left w:val="single" w:sz="8" w:space="0" w:color="000000" w:themeColor="text1"/>
              <w:bottom w:val="nil"/>
              <w:right w:val="nil"/>
            </w:tcBorders>
          </w:tcPr>
          <w:p w14:paraId="782C9B59" w14:textId="77777777" w:rsidR="00025250" w:rsidRPr="00112640" w:rsidRDefault="00025250" w:rsidP="00FD0B08">
            <w:pPr>
              <w:rPr>
                <w:rFonts w:cs="Arial"/>
              </w:rPr>
            </w:pPr>
            <w:r w:rsidRPr="00112640">
              <w:rPr>
                <w:rFonts w:cs="Arial"/>
              </w:rPr>
              <w:t>4.</w:t>
            </w:r>
          </w:p>
        </w:tc>
        <w:tc>
          <w:tcPr>
            <w:tcW w:w="8419" w:type="dxa"/>
            <w:tcBorders>
              <w:top w:val="nil"/>
              <w:left w:val="nil"/>
              <w:bottom w:val="nil"/>
              <w:right w:val="single" w:sz="8" w:space="0" w:color="000000" w:themeColor="text1"/>
            </w:tcBorders>
            <w:shd w:val="clear" w:color="auto" w:fill="auto"/>
          </w:tcPr>
          <w:p w14:paraId="62508FF4" w14:textId="590F013C" w:rsidR="00025250" w:rsidRPr="00112640" w:rsidRDefault="00025250" w:rsidP="00FD0B08">
            <w:pPr>
              <w:rPr>
                <w:rFonts w:cs="Arial"/>
              </w:rPr>
            </w:pPr>
          </w:p>
        </w:tc>
      </w:tr>
      <w:tr w:rsidR="00025250" w:rsidRPr="00112640" w14:paraId="2BFBBF69" w14:textId="77777777" w:rsidTr="62B73EE3">
        <w:trPr>
          <w:trHeight w:val="283"/>
        </w:trPr>
        <w:tc>
          <w:tcPr>
            <w:tcW w:w="426" w:type="dxa"/>
            <w:tcBorders>
              <w:top w:val="nil"/>
              <w:left w:val="single" w:sz="8" w:space="0" w:color="000000" w:themeColor="text1"/>
              <w:bottom w:val="single" w:sz="8" w:space="0" w:color="000000" w:themeColor="text1"/>
              <w:right w:val="nil"/>
            </w:tcBorders>
          </w:tcPr>
          <w:p w14:paraId="328750F8" w14:textId="77777777" w:rsidR="00025250" w:rsidRPr="00112640" w:rsidRDefault="00025250" w:rsidP="00FD0B08">
            <w:pPr>
              <w:rPr>
                <w:rFonts w:cs="Arial"/>
              </w:rPr>
            </w:pPr>
            <w:r w:rsidRPr="00112640">
              <w:rPr>
                <w:rFonts w:cs="Arial"/>
              </w:rPr>
              <w:t>5.</w:t>
            </w:r>
          </w:p>
        </w:tc>
        <w:tc>
          <w:tcPr>
            <w:tcW w:w="8419" w:type="dxa"/>
            <w:tcBorders>
              <w:top w:val="nil"/>
              <w:left w:val="nil"/>
              <w:bottom w:val="single" w:sz="8" w:space="0" w:color="000000" w:themeColor="text1"/>
              <w:right w:val="single" w:sz="8" w:space="0" w:color="000000" w:themeColor="text1"/>
            </w:tcBorders>
            <w:shd w:val="clear" w:color="auto" w:fill="auto"/>
          </w:tcPr>
          <w:p w14:paraId="0C3A19C8" w14:textId="718B6B7A" w:rsidR="00025250" w:rsidRPr="00112640" w:rsidRDefault="00025250" w:rsidP="00FD0B08">
            <w:pPr>
              <w:rPr>
                <w:rFonts w:cs="Arial"/>
              </w:rPr>
            </w:pPr>
          </w:p>
        </w:tc>
      </w:tr>
    </w:tbl>
    <w:p w14:paraId="7D5A6705" w14:textId="77777777" w:rsidR="00025250" w:rsidRPr="00112640" w:rsidRDefault="00025250" w:rsidP="004A6D2F">
      <w:pPr>
        <w:rPr>
          <w:rFonts w:cs="Arial"/>
        </w:rPr>
      </w:pPr>
    </w:p>
    <w:p w14:paraId="572B1CF3" w14:textId="77777777" w:rsidR="002312EA" w:rsidRPr="00112640" w:rsidRDefault="002312EA" w:rsidP="004A6D2F">
      <w:pPr>
        <w:rPr>
          <w:rFonts w:cs="Arial"/>
        </w:rPr>
      </w:pPr>
    </w:p>
    <w:p w14:paraId="637BEFF2" w14:textId="77777777" w:rsidR="00112640" w:rsidRPr="00112640" w:rsidRDefault="00112640" w:rsidP="00112640">
      <w:pPr>
        <w:spacing w:line="360" w:lineRule="auto"/>
        <w:rPr>
          <w:rFonts w:cs="Arial"/>
        </w:rPr>
      </w:pPr>
    </w:p>
    <w:p w14:paraId="24B0FE3E" w14:textId="77777777" w:rsidR="00112640" w:rsidRPr="00820D23" w:rsidRDefault="00112640" w:rsidP="00820D23">
      <w:pPr>
        <w:pStyle w:val="ListParagraph"/>
        <w:numPr>
          <w:ilvl w:val="0"/>
          <w:numId w:val="37"/>
        </w:numPr>
        <w:spacing w:line="360" w:lineRule="auto"/>
        <w:rPr>
          <w:rFonts w:cs="Arial"/>
        </w:rPr>
      </w:pPr>
      <w:r w:rsidRPr="00820D23">
        <w:rPr>
          <w:rFonts w:cs="Arial"/>
        </w:rPr>
        <w:t>The Local Government and Social Care Ombudsman wrote to the Council in December 2024, informing us of their findings that the Council made a number of faults in the service we provided to a household who became homeless in 2023, and presented to our homelessness services, giving us a number of actions to rectify the situation for the client, but also ensure learning and changes in services.</w:t>
      </w:r>
    </w:p>
    <w:p w14:paraId="6586C6F1" w14:textId="77777777" w:rsidR="00416FAF" w:rsidRPr="00112640" w:rsidRDefault="00416FAF" w:rsidP="00112640">
      <w:pPr>
        <w:spacing w:line="360" w:lineRule="auto"/>
        <w:rPr>
          <w:rFonts w:cs="Arial"/>
        </w:rPr>
      </w:pPr>
    </w:p>
    <w:p w14:paraId="32D0F084" w14:textId="77777777" w:rsidR="00416FAF" w:rsidRPr="00820D23" w:rsidRDefault="00112640" w:rsidP="00820D23">
      <w:pPr>
        <w:pStyle w:val="ListParagraph"/>
        <w:numPr>
          <w:ilvl w:val="0"/>
          <w:numId w:val="37"/>
        </w:numPr>
        <w:spacing w:line="360" w:lineRule="auto"/>
        <w:rPr>
          <w:rFonts w:cs="Arial"/>
        </w:rPr>
      </w:pPr>
      <w:r w:rsidRPr="00820D23">
        <w:rPr>
          <w:rFonts w:cs="Arial"/>
        </w:rPr>
        <w:lastRenderedPageBreak/>
        <w:t>One action was to provide this report to the relevant scrutiny committee of the Council.</w:t>
      </w:r>
    </w:p>
    <w:p w14:paraId="350185BB" w14:textId="4352B9C9" w:rsidR="00112640" w:rsidRPr="00112640" w:rsidRDefault="00112640" w:rsidP="00820D23">
      <w:pPr>
        <w:spacing w:line="360" w:lineRule="auto"/>
        <w:ind w:firstLine="70"/>
        <w:rPr>
          <w:rFonts w:cs="Arial"/>
        </w:rPr>
      </w:pPr>
    </w:p>
    <w:p w14:paraId="7F5DF1AE" w14:textId="77777777" w:rsidR="00112640" w:rsidRPr="00820D23" w:rsidRDefault="00112640" w:rsidP="00820D23">
      <w:pPr>
        <w:pStyle w:val="ListParagraph"/>
        <w:numPr>
          <w:ilvl w:val="0"/>
          <w:numId w:val="37"/>
        </w:numPr>
        <w:spacing w:line="360" w:lineRule="auto"/>
        <w:rPr>
          <w:rFonts w:cs="Arial"/>
        </w:rPr>
      </w:pPr>
      <w:r w:rsidRPr="00820D23">
        <w:rPr>
          <w:rFonts w:cs="Arial"/>
        </w:rPr>
        <w:t xml:space="preserve">The failings involve several aspects of the service we offered the client and are detailed in the table below. The Housing Needs Team have now made </w:t>
      </w:r>
      <w:bookmarkStart w:id="0" w:name="_Int_u4plg8UT"/>
      <w:r w:rsidRPr="00820D23">
        <w:rPr>
          <w:rFonts w:cs="Arial"/>
        </w:rPr>
        <w:t>a number of</w:t>
      </w:r>
      <w:bookmarkEnd w:id="0"/>
      <w:r w:rsidRPr="00820D23">
        <w:rPr>
          <w:rFonts w:cs="Arial"/>
        </w:rPr>
        <w:t xml:space="preserve"> changes to our service offer to ensure the mistakes are not repeated.</w:t>
      </w:r>
    </w:p>
    <w:p w14:paraId="04EEAD02" w14:textId="77777777" w:rsidR="00416FAF" w:rsidRPr="00112640" w:rsidRDefault="00416FAF" w:rsidP="00112640">
      <w:pPr>
        <w:spacing w:line="360" w:lineRule="auto"/>
        <w:rPr>
          <w:rFonts w:cs="Arial"/>
        </w:rPr>
      </w:pPr>
    </w:p>
    <w:p w14:paraId="6F93770B" w14:textId="4877D62B" w:rsidR="00112640" w:rsidRPr="00820D23" w:rsidRDefault="00112640" w:rsidP="00820D23">
      <w:pPr>
        <w:pStyle w:val="ListParagraph"/>
        <w:numPr>
          <w:ilvl w:val="0"/>
          <w:numId w:val="37"/>
        </w:numPr>
        <w:spacing w:line="360" w:lineRule="auto"/>
        <w:rPr>
          <w:rFonts w:cs="Arial"/>
        </w:rPr>
      </w:pPr>
      <w:r w:rsidRPr="00820D23">
        <w:rPr>
          <w:rFonts w:cs="Arial"/>
        </w:rPr>
        <w:t>It is important to explain the wider context at the time of these faults.  Housing Services were experiencing an unprecedented rise in demand for our services, and the operational team was struggling to deal with the number of clients presenting as homeless. This also coincided with a challenging period of staffing as we struggled to recruit and retain experienced Housing Options Officers as LAs across the Country expanded their Housing Teams</w:t>
      </w:r>
      <w:r w:rsidR="3A50639C" w:rsidRPr="00820D23">
        <w:rPr>
          <w:rFonts w:cs="Arial"/>
        </w:rPr>
        <w:t xml:space="preserve"> in the face of growing demand</w:t>
      </w:r>
      <w:r w:rsidRPr="00820D23">
        <w:rPr>
          <w:rFonts w:cs="Arial"/>
        </w:rPr>
        <w:t xml:space="preserve">. </w:t>
      </w:r>
    </w:p>
    <w:p w14:paraId="05B5A883" w14:textId="77777777" w:rsidR="00416FAF" w:rsidRPr="00112640" w:rsidRDefault="00416FAF" w:rsidP="00112640">
      <w:pPr>
        <w:spacing w:line="360" w:lineRule="auto"/>
        <w:rPr>
          <w:rFonts w:cs="Arial"/>
        </w:rPr>
      </w:pPr>
    </w:p>
    <w:p w14:paraId="5C6C6D58" w14:textId="1A84C9C1" w:rsidR="00112640" w:rsidRPr="00820D23" w:rsidRDefault="00112640" w:rsidP="00820D23">
      <w:pPr>
        <w:pStyle w:val="ListParagraph"/>
        <w:numPr>
          <w:ilvl w:val="0"/>
          <w:numId w:val="37"/>
        </w:numPr>
        <w:spacing w:line="360" w:lineRule="auto"/>
        <w:rPr>
          <w:rFonts w:cs="Arial"/>
        </w:rPr>
      </w:pPr>
      <w:r w:rsidRPr="00820D23">
        <w:rPr>
          <w:rFonts w:cs="Arial"/>
        </w:rPr>
        <w:t>We have since invested heavily in additional staff and training which has resulted in improved staffing levels and retention, with significant improvements to quality and quantity of work</w:t>
      </w:r>
      <w:r w:rsidR="00416FAF" w:rsidRPr="00820D23">
        <w:rPr>
          <w:rFonts w:cs="Arial"/>
        </w:rPr>
        <w:t xml:space="preserve">.  </w:t>
      </w:r>
      <w:r w:rsidRPr="00820D23">
        <w:rPr>
          <w:rFonts w:cs="Arial"/>
        </w:rPr>
        <w:t xml:space="preserve">This action was acknowledged and welcomed by the </w:t>
      </w:r>
      <w:r w:rsidR="00F810FA" w:rsidRPr="00820D23">
        <w:rPr>
          <w:rFonts w:cs="Arial"/>
        </w:rPr>
        <w:t>O</w:t>
      </w:r>
      <w:r w:rsidRPr="00820D23">
        <w:rPr>
          <w:rFonts w:cs="Arial"/>
        </w:rPr>
        <w:t>mbudsman</w:t>
      </w:r>
      <w:r w:rsidR="5C7E8A41" w:rsidRPr="00820D23">
        <w:rPr>
          <w:rFonts w:cs="Arial"/>
        </w:rPr>
        <w:t xml:space="preserve"> in their report</w:t>
      </w:r>
      <w:r w:rsidRPr="00820D23">
        <w:rPr>
          <w:rFonts w:cs="Arial"/>
        </w:rPr>
        <w:t>.</w:t>
      </w:r>
    </w:p>
    <w:p w14:paraId="35C707CF" w14:textId="77777777" w:rsidR="00416FAF" w:rsidRPr="00112640" w:rsidRDefault="00416FAF" w:rsidP="00112640">
      <w:pPr>
        <w:spacing w:line="360" w:lineRule="auto"/>
        <w:rPr>
          <w:rFonts w:cs="Arial"/>
        </w:rPr>
      </w:pPr>
    </w:p>
    <w:p w14:paraId="413E549F" w14:textId="08597AB2" w:rsidR="00416FAF" w:rsidRPr="00820D23" w:rsidRDefault="00112640" w:rsidP="00820D23">
      <w:pPr>
        <w:pStyle w:val="ListParagraph"/>
        <w:numPr>
          <w:ilvl w:val="0"/>
          <w:numId w:val="37"/>
        </w:numPr>
        <w:spacing w:line="360" w:lineRule="auto"/>
        <w:rPr>
          <w:rFonts w:cs="Arial"/>
        </w:rPr>
      </w:pPr>
      <w:r w:rsidRPr="00820D23">
        <w:rPr>
          <w:rFonts w:cs="Arial"/>
        </w:rPr>
        <w:t xml:space="preserve">The table below contains a brief overview of the </w:t>
      </w:r>
      <w:r w:rsidR="00F810FA" w:rsidRPr="00820D23">
        <w:rPr>
          <w:rFonts w:cs="Arial"/>
        </w:rPr>
        <w:t>O</w:t>
      </w:r>
      <w:r w:rsidRPr="00820D23">
        <w:rPr>
          <w:rFonts w:cs="Arial"/>
        </w:rPr>
        <w:t xml:space="preserve">mbudsman findings in the case as well as the service improvements we have implemented in response to the </w:t>
      </w:r>
      <w:r w:rsidR="00F810FA" w:rsidRPr="00820D23">
        <w:rPr>
          <w:rFonts w:cs="Arial"/>
        </w:rPr>
        <w:t>O</w:t>
      </w:r>
      <w:r w:rsidRPr="00820D23">
        <w:rPr>
          <w:rFonts w:cs="Arial"/>
        </w:rPr>
        <w:t>mbudsman decision</w:t>
      </w:r>
      <w:r w:rsidR="69093992" w:rsidRPr="00820D23">
        <w:rPr>
          <w:rFonts w:cs="Arial"/>
        </w:rPr>
        <w:t>,</w:t>
      </w:r>
      <w:r w:rsidRPr="00820D23">
        <w:rPr>
          <w:rFonts w:cs="Arial"/>
        </w:rPr>
        <w:t xml:space="preserve"> </w:t>
      </w:r>
      <w:r w:rsidR="69093992" w:rsidRPr="00820D23">
        <w:rPr>
          <w:rFonts w:cs="Arial"/>
        </w:rPr>
        <w:t>as well as changes made in our ongoing efforts to improve and develop our services.</w:t>
      </w:r>
    </w:p>
    <w:p w14:paraId="5B1CEB27" w14:textId="77777777" w:rsidR="00416FAF" w:rsidRPr="00820D23" w:rsidRDefault="00416FAF" w:rsidP="00820D23">
      <w:pPr>
        <w:pStyle w:val="ListParagraph"/>
        <w:numPr>
          <w:ilvl w:val="0"/>
          <w:numId w:val="37"/>
        </w:numPr>
        <w:spacing w:after="0"/>
        <w:rPr>
          <w:rFonts w:cs="Arial"/>
        </w:rPr>
      </w:pPr>
      <w:r w:rsidRPr="00820D23">
        <w:rPr>
          <w:rFonts w:cs="Arial"/>
        </w:rPr>
        <w:br w:type="page"/>
      </w:r>
    </w:p>
    <w:tbl>
      <w:tblPr>
        <w:tblStyle w:val="TableGrid"/>
        <w:tblW w:w="0" w:type="auto"/>
        <w:tblLook w:val="04A0" w:firstRow="1" w:lastRow="0" w:firstColumn="1" w:lastColumn="0" w:noHBand="0" w:noVBand="1"/>
      </w:tblPr>
      <w:tblGrid>
        <w:gridCol w:w="4621"/>
        <w:gridCol w:w="4621"/>
      </w:tblGrid>
      <w:tr w:rsidR="00112640" w:rsidRPr="00112640" w14:paraId="59EE1E5A" w14:textId="77777777" w:rsidTr="00166E32">
        <w:tc>
          <w:tcPr>
            <w:tcW w:w="4621" w:type="dxa"/>
          </w:tcPr>
          <w:p w14:paraId="53B10BC3" w14:textId="77777777" w:rsidR="00112640" w:rsidRPr="00112640" w:rsidRDefault="00112640" w:rsidP="00166E32">
            <w:pPr>
              <w:spacing w:line="360" w:lineRule="auto"/>
              <w:rPr>
                <w:rFonts w:cs="Arial"/>
                <w:b/>
                <w:bCs/>
              </w:rPr>
            </w:pPr>
            <w:r w:rsidRPr="00112640">
              <w:rPr>
                <w:rFonts w:cs="Arial"/>
                <w:b/>
                <w:bCs/>
              </w:rPr>
              <w:lastRenderedPageBreak/>
              <w:t>Ombudsman Finding</w:t>
            </w:r>
          </w:p>
        </w:tc>
        <w:tc>
          <w:tcPr>
            <w:tcW w:w="4621" w:type="dxa"/>
          </w:tcPr>
          <w:p w14:paraId="4A1D1CFE" w14:textId="77777777" w:rsidR="00112640" w:rsidRPr="00112640" w:rsidRDefault="00112640" w:rsidP="00166E32">
            <w:pPr>
              <w:spacing w:line="360" w:lineRule="auto"/>
              <w:rPr>
                <w:rFonts w:cs="Arial"/>
                <w:b/>
                <w:bCs/>
              </w:rPr>
            </w:pPr>
            <w:r w:rsidRPr="00112640">
              <w:rPr>
                <w:rFonts w:cs="Arial"/>
                <w:b/>
                <w:bCs/>
              </w:rPr>
              <w:t>OCC response and actions to ensure compliance</w:t>
            </w:r>
          </w:p>
        </w:tc>
      </w:tr>
      <w:tr w:rsidR="00112640" w:rsidRPr="00112640" w14:paraId="0A71C24C" w14:textId="77777777" w:rsidTr="00166E32">
        <w:tc>
          <w:tcPr>
            <w:tcW w:w="4621" w:type="dxa"/>
          </w:tcPr>
          <w:p w14:paraId="1F0F59FC" w14:textId="77777777" w:rsidR="00112640" w:rsidRPr="00112640" w:rsidRDefault="00112640" w:rsidP="00166E32">
            <w:pPr>
              <w:spacing w:line="360" w:lineRule="auto"/>
              <w:rPr>
                <w:rFonts w:cs="Arial"/>
              </w:rPr>
            </w:pPr>
            <w:r w:rsidRPr="00112640">
              <w:rPr>
                <w:rFonts w:cs="Arial"/>
              </w:rPr>
              <w:t xml:space="preserve">The customer approached the Council as homeless. The customer was issued with a homeless application as was the procedure at the time, to complete at home. </w:t>
            </w:r>
          </w:p>
          <w:p w14:paraId="2AFBD29E" w14:textId="77777777" w:rsidR="00112640" w:rsidRPr="00112640" w:rsidRDefault="00112640" w:rsidP="00166E32">
            <w:pPr>
              <w:spacing w:line="360" w:lineRule="auto"/>
              <w:rPr>
                <w:rFonts w:cs="Arial"/>
              </w:rPr>
            </w:pPr>
            <w:r w:rsidRPr="00112640">
              <w:rPr>
                <w:rFonts w:cs="Arial"/>
              </w:rPr>
              <w:t>The Ombudsman found that we had not fulfilled our statutory duty by issuing a homeless application for the customer to complete and should have accepted the application without needing the form completed.</w:t>
            </w:r>
          </w:p>
        </w:tc>
        <w:tc>
          <w:tcPr>
            <w:tcW w:w="4621" w:type="dxa"/>
          </w:tcPr>
          <w:p w14:paraId="19CBC879" w14:textId="4D1CE7A8" w:rsidR="00112640" w:rsidRPr="00112640" w:rsidRDefault="00112640" w:rsidP="00166E32">
            <w:pPr>
              <w:spacing w:line="360" w:lineRule="auto"/>
              <w:rPr>
                <w:rFonts w:cs="Arial"/>
              </w:rPr>
            </w:pPr>
            <w:r w:rsidRPr="00112640">
              <w:rPr>
                <w:rFonts w:cs="Arial"/>
              </w:rPr>
              <w:t>A new procedure is now in place where homelessness applications are completed by a Housing Officer during a pre-arranged meeting with the customer</w:t>
            </w:r>
            <w:r w:rsidR="435CBFBB" w:rsidRPr="10DF0881">
              <w:rPr>
                <w:rFonts w:cs="Arial"/>
              </w:rPr>
              <w:t xml:space="preserve">, in </w:t>
            </w:r>
            <w:r w:rsidR="435CBFBB" w:rsidRPr="2CD67184">
              <w:rPr>
                <w:rFonts w:cs="Arial"/>
              </w:rPr>
              <w:t xml:space="preserve">line with good </w:t>
            </w:r>
            <w:r w:rsidR="435CBFBB" w:rsidRPr="68137B4F">
              <w:rPr>
                <w:rFonts w:cs="Arial"/>
              </w:rPr>
              <w:t>practice</w:t>
            </w:r>
            <w:r w:rsidRPr="10DF0881">
              <w:rPr>
                <w:rFonts w:cs="Arial"/>
              </w:rPr>
              <w:t>.</w:t>
            </w:r>
          </w:p>
          <w:p w14:paraId="39D691F7" w14:textId="77777777" w:rsidR="00112640" w:rsidRPr="00112640" w:rsidRDefault="00112640" w:rsidP="00166E32">
            <w:pPr>
              <w:spacing w:line="360" w:lineRule="auto"/>
              <w:rPr>
                <w:rFonts w:cs="Arial"/>
              </w:rPr>
            </w:pPr>
          </w:p>
          <w:p w14:paraId="77AA798F" w14:textId="77777777" w:rsidR="00112640" w:rsidRPr="00112640" w:rsidRDefault="00112640" w:rsidP="00166E32">
            <w:pPr>
              <w:spacing w:line="360" w:lineRule="auto"/>
              <w:rPr>
                <w:rFonts w:cs="Arial"/>
              </w:rPr>
            </w:pPr>
            <w:r w:rsidRPr="00112640">
              <w:rPr>
                <w:rFonts w:cs="Arial"/>
              </w:rPr>
              <w:t>This joint meeting includes the initiation of any further investigations that need to take place to determine if a housing duty is owed.</w:t>
            </w:r>
          </w:p>
          <w:p w14:paraId="62065211" w14:textId="77777777" w:rsidR="00112640" w:rsidRPr="00112640" w:rsidRDefault="00112640" w:rsidP="00166E32">
            <w:pPr>
              <w:spacing w:line="360" w:lineRule="auto"/>
              <w:rPr>
                <w:rFonts w:cs="Arial"/>
              </w:rPr>
            </w:pPr>
          </w:p>
          <w:p w14:paraId="27873E67" w14:textId="77777777" w:rsidR="00112640" w:rsidRPr="00112640" w:rsidRDefault="00112640" w:rsidP="00166E32">
            <w:pPr>
              <w:spacing w:line="360" w:lineRule="auto"/>
              <w:rPr>
                <w:rFonts w:cs="Arial"/>
              </w:rPr>
            </w:pPr>
          </w:p>
        </w:tc>
      </w:tr>
      <w:tr w:rsidR="00112640" w:rsidRPr="00112640" w14:paraId="50F00053" w14:textId="77777777" w:rsidTr="00166E32">
        <w:tc>
          <w:tcPr>
            <w:tcW w:w="4621" w:type="dxa"/>
          </w:tcPr>
          <w:p w14:paraId="49379F06" w14:textId="43FDD564" w:rsidR="00112640" w:rsidRPr="00112640" w:rsidRDefault="00112640" w:rsidP="00166E32">
            <w:pPr>
              <w:spacing w:line="360" w:lineRule="auto"/>
              <w:rPr>
                <w:rFonts w:cs="Arial"/>
              </w:rPr>
            </w:pPr>
            <w:r w:rsidRPr="00112640">
              <w:rPr>
                <w:rFonts w:cs="Arial"/>
              </w:rPr>
              <w:t>The customer submitted the homeless application form in August 2023 following receipt of a court issued possession order. The customer states that we lost this form, and the Ombudsman agreed, and in September 2023 the customer moved into an unsecured tenancy. The customer could not afford the rent and borrowed money from friends to pay it. In October 2023, the customer approached the Council again and was advised that she needed to complete another homeless application form.</w:t>
            </w:r>
          </w:p>
          <w:p w14:paraId="75DC729B" w14:textId="77777777" w:rsidR="00112640" w:rsidRPr="00112640" w:rsidRDefault="00112640" w:rsidP="00166E32">
            <w:pPr>
              <w:spacing w:line="360" w:lineRule="auto"/>
              <w:rPr>
                <w:rFonts w:cs="Arial"/>
              </w:rPr>
            </w:pPr>
          </w:p>
        </w:tc>
        <w:tc>
          <w:tcPr>
            <w:tcW w:w="4621" w:type="dxa"/>
          </w:tcPr>
          <w:p w14:paraId="2525A4D0" w14:textId="77777777" w:rsidR="00112640" w:rsidRPr="00112640" w:rsidRDefault="00112640" w:rsidP="00166E32">
            <w:pPr>
              <w:spacing w:line="360" w:lineRule="auto"/>
              <w:rPr>
                <w:rFonts w:cs="Arial"/>
              </w:rPr>
            </w:pPr>
            <w:r w:rsidRPr="00112640">
              <w:rPr>
                <w:rFonts w:cs="Arial"/>
              </w:rPr>
              <w:t>Housing Officers have been reminded that waiting for a court issued possession order is not required for the Council to decide on whether a housing duty is owed.</w:t>
            </w:r>
          </w:p>
          <w:p w14:paraId="303086D2" w14:textId="77777777" w:rsidR="00112640" w:rsidRPr="00112640" w:rsidRDefault="00112640" w:rsidP="00166E32">
            <w:pPr>
              <w:spacing w:line="360" w:lineRule="auto"/>
              <w:rPr>
                <w:rFonts w:cs="Arial"/>
              </w:rPr>
            </w:pPr>
          </w:p>
          <w:p w14:paraId="50B0F629" w14:textId="4A674660" w:rsidR="00112640" w:rsidRPr="00112640" w:rsidRDefault="00112640" w:rsidP="00166E32">
            <w:pPr>
              <w:spacing w:line="360" w:lineRule="auto"/>
              <w:rPr>
                <w:rFonts w:cs="Arial"/>
              </w:rPr>
            </w:pPr>
            <w:r w:rsidRPr="00112640">
              <w:rPr>
                <w:rFonts w:cs="Arial"/>
              </w:rPr>
              <w:t>The homelessness application form is now an online product completed with an officer, which is stored within our secure housing database. Applications are completed by a Housing Officer online</w:t>
            </w:r>
            <w:r w:rsidR="076ADA3A" w:rsidRPr="04F51AE0">
              <w:rPr>
                <w:rFonts w:cs="Arial"/>
              </w:rPr>
              <w:t xml:space="preserve"> </w:t>
            </w:r>
            <w:r w:rsidR="076ADA3A" w:rsidRPr="06247E35">
              <w:rPr>
                <w:rFonts w:cs="Arial"/>
              </w:rPr>
              <w:t>with the customer</w:t>
            </w:r>
            <w:r w:rsidRPr="00112640">
              <w:rPr>
                <w:rFonts w:cs="Arial"/>
              </w:rPr>
              <w:t>, meaning they cannot be lost.</w:t>
            </w:r>
          </w:p>
          <w:p w14:paraId="2FE074DD" w14:textId="77777777" w:rsidR="00112640" w:rsidRPr="00112640" w:rsidRDefault="00112640" w:rsidP="00166E32">
            <w:pPr>
              <w:spacing w:line="360" w:lineRule="auto"/>
              <w:rPr>
                <w:rFonts w:cs="Arial"/>
              </w:rPr>
            </w:pPr>
          </w:p>
        </w:tc>
      </w:tr>
      <w:tr w:rsidR="00112640" w:rsidRPr="00112640" w14:paraId="71DD6835" w14:textId="77777777" w:rsidTr="00166E32">
        <w:tc>
          <w:tcPr>
            <w:tcW w:w="4621" w:type="dxa"/>
          </w:tcPr>
          <w:p w14:paraId="22495947" w14:textId="77777777" w:rsidR="00112640" w:rsidRPr="00112640" w:rsidRDefault="00112640" w:rsidP="00166E32">
            <w:pPr>
              <w:spacing w:line="360" w:lineRule="auto"/>
              <w:rPr>
                <w:rFonts w:cs="Arial"/>
              </w:rPr>
            </w:pPr>
            <w:r w:rsidRPr="00112640">
              <w:rPr>
                <w:rFonts w:cs="Arial"/>
              </w:rPr>
              <w:t xml:space="preserve">The homeless application was submitted with the support of a local charity in October 2023. The Housing Options </w:t>
            </w:r>
            <w:r w:rsidRPr="00112640">
              <w:rPr>
                <w:rFonts w:cs="Arial"/>
              </w:rPr>
              <w:lastRenderedPageBreak/>
              <w:t>Officer who was dealing with the case failed to take the case forward correctly and did not accept a housing duty.</w:t>
            </w:r>
          </w:p>
          <w:p w14:paraId="72F2CC8F" w14:textId="77777777" w:rsidR="00112640" w:rsidRPr="00112640" w:rsidRDefault="00112640" w:rsidP="00166E32">
            <w:pPr>
              <w:spacing w:line="360" w:lineRule="auto"/>
              <w:rPr>
                <w:rFonts w:cs="Arial"/>
              </w:rPr>
            </w:pPr>
          </w:p>
        </w:tc>
        <w:tc>
          <w:tcPr>
            <w:tcW w:w="4621" w:type="dxa"/>
          </w:tcPr>
          <w:p w14:paraId="679E8CFF" w14:textId="77777777" w:rsidR="00112640" w:rsidRPr="00112640" w:rsidRDefault="00112640" w:rsidP="00166E32">
            <w:pPr>
              <w:spacing w:line="360" w:lineRule="auto"/>
              <w:rPr>
                <w:rFonts w:cs="Arial"/>
              </w:rPr>
            </w:pPr>
            <w:r w:rsidRPr="00112640">
              <w:rPr>
                <w:rFonts w:cs="Arial"/>
              </w:rPr>
              <w:lastRenderedPageBreak/>
              <w:t xml:space="preserve">The Officer in charge of the case who lost the original homeless application form and failed to accept a housing duty </w:t>
            </w:r>
            <w:r w:rsidRPr="00112640">
              <w:rPr>
                <w:rFonts w:cs="Arial"/>
              </w:rPr>
              <w:lastRenderedPageBreak/>
              <w:t>has had their performance addressed in line with the Council’s performance management policy, and no performance issues with the officer have been identified since its completion.</w:t>
            </w:r>
          </w:p>
          <w:p w14:paraId="48940700" w14:textId="77777777" w:rsidR="00112640" w:rsidRPr="00112640" w:rsidRDefault="00112640" w:rsidP="00166E32">
            <w:pPr>
              <w:spacing w:line="360" w:lineRule="auto"/>
              <w:rPr>
                <w:rFonts w:cs="Arial"/>
              </w:rPr>
            </w:pPr>
            <w:r w:rsidRPr="00112640">
              <w:rPr>
                <w:rFonts w:cs="Arial"/>
              </w:rPr>
              <w:t xml:space="preserve"> </w:t>
            </w:r>
          </w:p>
        </w:tc>
      </w:tr>
      <w:tr w:rsidR="00112640" w:rsidRPr="00112640" w14:paraId="154F54D7" w14:textId="77777777" w:rsidTr="00166E32">
        <w:tc>
          <w:tcPr>
            <w:tcW w:w="4621" w:type="dxa"/>
          </w:tcPr>
          <w:p w14:paraId="55F3B7F5" w14:textId="3E8E04E9" w:rsidR="00112640" w:rsidRPr="00112640" w:rsidRDefault="00112640" w:rsidP="00166E32">
            <w:pPr>
              <w:spacing w:line="360" w:lineRule="auto"/>
              <w:rPr>
                <w:rFonts w:cs="Arial"/>
              </w:rPr>
            </w:pPr>
            <w:r w:rsidRPr="00112640">
              <w:rPr>
                <w:rFonts w:cs="Arial"/>
              </w:rPr>
              <w:lastRenderedPageBreak/>
              <w:t xml:space="preserve">In January 2024, the customer could no longer afford the rent and was placed into a B&amp;B by the charity supporting her over the weekend. On the following Monday, the Council placed the customer into another B&amp;B. </w:t>
            </w:r>
            <w:r w:rsidR="7021AB19" w:rsidRPr="609989B9">
              <w:rPr>
                <w:rFonts w:cs="Arial"/>
              </w:rPr>
              <w:t xml:space="preserve">A homelessness duty </w:t>
            </w:r>
            <w:r w:rsidR="7021AB19" w:rsidRPr="6B3720DA">
              <w:rPr>
                <w:rFonts w:cs="Arial"/>
              </w:rPr>
              <w:t xml:space="preserve">was still not </w:t>
            </w:r>
            <w:r w:rsidR="7021AB19" w:rsidRPr="5924DDAC">
              <w:rPr>
                <w:rFonts w:cs="Arial"/>
              </w:rPr>
              <w:t>accepted</w:t>
            </w:r>
            <w:r w:rsidR="7021AB19" w:rsidRPr="319654FC">
              <w:rPr>
                <w:rFonts w:cs="Arial"/>
              </w:rPr>
              <w:t>.</w:t>
            </w:r>
          </w:p>
          <w:p w14:paraId="01E511D7" w14:textId="77777777" w:rsidR="00112640" w:rsidRPr="00112640" w:rsidRDefault="00112640" w:rsidP="00166E32">
            <w:pPr>
              <w:spacing w:line="360" w:lineRule="auto"/>
              <w:rPr>
                <w:rFonts w:cs="Arial"/>
              </w:rPr>
            </w:pPr>
          </w:p>
          <w:p w14:paraId="4BEA24CB" w14:textId="77777777" w:rsidR="00112640" w:rsidRPr="00112640" w:rsidRDefault="00112640" w:rsidP="00166E32">
            <w:pPr>
              <w:spacing w:line="360" w:lineRule="auto"/>
              <w:rPr>
                <w:rFonts w:cs="Arial"/>
              </w:rPr>
            </w:pPr>
            <w:r w:rsidRPr="00112640">
              <w:rPr>
                <w:rFonts w:cs="Arial"/>
              </w:rPr>
              <w:t>In February 2024, following representation from a local solicitor’s firm, a homelessness relief duty was accepted, and a personalised housing plan was sent to the customer.</w:t>
            </w:r>
          </w:p>
          <w:p w14:paraId="709268B8" w14:textId="77777777" w:rsidR="00112640" w:rsidRPr="00112640" w:rsidRDefault="00112640" w:rsidP="00166E32">
            <w:pPr>
              <w:spacing w:line="360" w:lineRule="auto"/>
              <w:rPr>
                <w:rFonts w:cs="Arial"/>
              </w:rPr>
            </w:pPr>
          </w:p>
        </w:tc>
        <w:tc>
          <w:tcPr>
            <w:tcW w:w="4621" w:type="dxa"/>
          </w:tcPr>
          <w:p w14:paraId="12CB2F2F" w14:textId="7E70E71A" w:rsidR="00112640" w:rsidRPr="00112640" w:rsidRDefault="00112640" w:rsidP="201C5988">
            <w:pPr>
              <w:spacing w:line="360" w:lineRule="auto"/>
              <w:rPr>
                <w:rFonts w:cs="Arial"/>
              </w:rPr>
            </w:pPr>
            <w:r w:rsidRPr="00112640">
              <w:rPr>
                <w:rFonts w:cs="Arial"/>
              </w:rPr>
              <w:t>Fortnightly case supervision by Housing Options Team Leaders has been improved for all housing officers, overseeing what officers are doing with each case</w:t>
            </w:r>
            <w:r w:rsidR="44B1266C" w:rsidRPr="5647F814">
              <w:rPr>
                <w:rFonts w:cs="Arial"/>
              </w:rPr>
              <w:t xml:space="preserve">, </w:t>
            </w:r>
            <w:r w:rsidR="44B1266C" w:rsidRPr="596DA250">
              <w:rPr>
                <w:rFonts w:cs="Arial"/>
              </w:rPr>
              <w:t xml:space="preserve">allowing us to spot </w:t>
            </w:r>
            <w:r w:rsidR="44B1266C" w:rsidRPr="08F14B06">
              <w:rPr>
                <w:rFonts w:cs="Arial"/>
              </w:rPr>
              <w:t xml:space="preserve">errors in </w:t>
            </w:r>
            <w:r w:rsidR="44B1266C" w:rsidRPr="12372782">
              <w:rPr>
                <w:rFonts w:cs="Arial"/>
              </w:rPr>
              <w:t>staff</w:t>
            </w:r>
            <w:r w:rsidR="44B1266C" w:rsidRPr="201C5988">
              <w:rPr>
                <w:rFonts w:cs="Arial"/>
              </w:rPr>
              <w:t xml:space="preserve"> work</w:t>
            </w:r>
            <w:r w:rsidR="0088243D">
              <w:rPr>
                <w:rFonts w:cs="Arial"/>
              </w:rPr>
              <w:t>.</w:t>
            </w:r>
          </w:p>
          <w:p w14:paraId="3BC85E0B" w14:textId="5B3E176A" w:rsidR="00112640" w:rsidRPr="00112640" w:rsidRDefault="5CC96477" w:rsidP="00166E32">
            <w:pPr>
              <w:spacing w:line="360" w:lineRule="auto"/>
              <w:rPr>
                <w:rFonts w:cs="Arial"/>
              </w:rPr>
            </w:pPr>
            <w:r w:rsidRPr="1305263D">
              <w:rPr>
                <w:rFonts w:cs="Arial"/>
              </w:rPr>
              <w:t xml:space="preserve">Reporting </w:t>
            </w:r>
            <w:r w:rsidR="00112640" w:rsidRPr="1305263D">
              <w:rPr>
                <w:rFonts w:cs="Arial"/>
              </w:rPr>
              <w:t>improvements</w:t>
            </w:r>
            <w:r w:rsidR="00112640" w:rsidRPr="00112640">
              <w:rPr>
                <w:rFonts w:cs="Arial"/>
              </w:rPr>
              <w:t xml:space="preserve"> </w:t>
            </w:r>
            <w:r w:rsidR="0693E8D1" w:rsidRPr="68581D0D">
              <w:rPr>
                <w:rFonts w:cs="Arial"/>
              </w:rPr>
              <w:t xml:space="preserve">allow managers to </w:t>
            </w:r>
            <w:r w:rsidR="0693E8D1" w:rsidRPr="04C1A8D9">
              <w:rPr>
                <w:rFonts w:cs="Arial"/>
              </w:rPr>
              <w:t xml:space="preserve">more easily spot service </w:t>
            </w:r>
            <w:r w:rsidR="0693E8D1" w:rsidRPr="396E6D74">
              <w:rPr>
                <w:rFonts w:cs="Arial"/>
              </w:rPr>
              <w:t>failure</w:t>
            </w:r>
            <w:r w:rsidR="0693E8D1" w:rsidRPr="1530C72A">
              <w:rPr>
                <w:rFonts w:cs="Arial"/>
              </w:rPr>
              <w:t xml:space="preserve"> and ensure they are corrected</w:t>
            </w:r>
            <w:r w:rsidR="00112640" w:rsidRPr="1530C72A">
              <w:rPr>
                <w:rFonts w:cs="Arial"/>
              </w:rPr>
              <w:t>.</w:t>
            </w:r>
          </w:p>
          <w:p w14:paraId="10CCA7F0" w14:textId="77777777" w:rsidR="00112640" w:rsidRPr="00112640" w:rsidRDefault="00112640" w:rsidP="00166E32">
            <w:pPr>
              <w:spacing w:line="360" w:lineRule="auto"/>
              <w:rPr>
                <w:rFonts w:cs="Arial"/>
              </w:rPr>
            </w:pPr>
          </w:p>
          <w:p w14:paraId="165350CC" w14:textId="6A259B7A" w:rsidR="00112640" w:rsidRPr="00112640" w:rsidRDefault="4AC8E871" w:rsidP="00166E32">
            <w:pPr>
              <w:spacing w:line="360" w:lineRule="auto"/>
              <w:rPr>
                <w:rFonts w:cs="Arial"/>
              </w:rPr>
            </w:pPr>
            <w:r w:rsidRPr="28F1B8D3">
              <w:rPr>
                <w:rFonts w:cs="Arial"/>
              </w:rPr>
              <w:t xml:space="preserve">Clearer </w:t>
            </w:r>
            <w:r w:rsidRPr="71C242CA">
              <w:rPr>
                <w:rFonts w:cs="Arial"/>
              </w:rPr>
              <w:t>expectations of</w:t>
            </w:r>
            <w:r w:rsidRPr="28F1B8D3">
              <w:rPr>
                <w:rFonts w:cs="Arial"/>
              </w:rPr>
              <w:t xml:space="preserve"> </w:t>
            </w:r>
            <w:r w:rsidRPr="3C64390C">
              <w:rPr>
                <w:rFonts w:cs="Arial"/>
              </w:rPr>
              <w:t>the service</w:t>
            </w:r>
            <w:r w:rsidR="00112640" w:rsidRPr="00112640">
              <w:rPr>
                <w:rFonts w:cs="Arial"/>
              </w:rPr>
              <w:t xml:space="preserve"> required for each case </w:t>
            </w:r>
            <w:r w:rsidR="3DE3F868" w:rsidRPr="1ABDD814">
              <w:rPr>
                <w:rFonts w:cs="Arial"/>
              </w:rPr>
              <w:t xml:space="preserve">has </w:t>
            </w:r>
            <w:r w:rsidR="3DE3F868" w:rsidRPr="470DCEA0">
              <w:rPr>
                <w:rFonts w:cs="Arial"/>
              </w:rPr>
              <w:t xml:space="preserve">been </w:t>
            </w:r>
            <w:r w:rsidR="00112640" w:rsidRPr="470DCEA0">
              <w:rPr>
                <w:rFonts w:cs="Arial"/>
              </w:rPr>
              <w:t>provided</w:t>
            </w:r>
            <w:r w:rsidR="00112640" w:rsidRPr="00112640">
              <w:rPr>
                <w:rFonts w:cs="Arial"/>
              </w:rPr>
              <w:t xml:space="preserve"> to the housing </w:t>
            </w:r>
            <w:r w:rsidR="00112640" w:rsidRPr="470DCEA0">
              <w:rPr>
                <w:rFonts w:cs="Arial"/>
              </w:rPr>
              <w:t>officer</w:t>
            </w:r>
            <w:r w:rsidR="59009470" w:rsidRPr="470DCEA0">
              <w:rPr>
                <w:rFonts w:cs="Arial"/>
              </w:rPr>
              <w:t>s</w:t>
            </w:r>
            <w:r w:rsidR="00112640" w:rsidRPr="00112640">
              <w:rPr>
                <w:rFonts w:cs="Arial"/>
              </w:rPr>
              <w:t xml:space="preserve"> with clear deadlines for completion.</w:t>
            </w:r>
          </w:p>
        </w:tc>
      </w:tr>
      <w:tr w:rsidR="00112640" w:rsidRPr="00112640" w14:paraId="0E08323E" w14:textId="77777777" w:rsidTr="00166E32">
        <w:tc>
          <w:tcPr>
            <w:tcW w:w="4621" w:type="dxa"/>
          </w:tcPr>
          <w:p w14:paraId="1F766E76" w14:textId="77777777" w:rsidR="00112640" w:rsidRPr="00112640" w:rsidRDefault="00112640" w:rsidP="00166E32">
            <w:pPr>
              <w:spacing w:line="360" w:lineRule="auto"/>
              <w:rPr>
                <w:rFonts w:cs="Arial"/>
              </w:rPr>
            </w:pPr>
            <w:r w:rsidRPr="00112640">
              <w:rPr>
                <w:rFonts w:cs="Arial"/>
              </w:rPr>
              <w:t>The client complained about the service provided. The Council responded to the complaint in a timely manner apologising for its errors but failed to offer a right of reply or escalation.</w:t>
            </w:r>
          </w:p>
          <w:p w14:paraId="1D785ABE" w14:textId="77777777" w:rsidR="00112640" w:rsidRPr="00112640" w:rsidRDefault="00112640" w:rsidP="00166E32">
            <w:pPr>
              <w:spacing w:line="360" w:lineRule="auto"/>
              <w:rPr>
                <w:rFonts w:cs="Arial"/>
              </w:rPr>
            </w:pPr>
          </w:p>
          <w:p w14:paraId="2D3DF581" w14:textId="77777777" w:rsidR="00112640" w:rsidRPr="00112640" w:rsidRDefault="00112640" w:rsidP="00166E32">
            <w:pPr>
              <w:spacing w:line="360" w:lineRule="auto"/>
              <w:rPr>
                <w:rFonts w:cs="Arial"/>
              </w:rPr>
            </w:pPr>
            <w:r w:rsidRPr="00112640">
              <w:rPr>
                <w:rFonts w:cs="Arial"/>
              </w:rPr>
              <w:t xml:space="preserve">The complaint was escalated to stage 2 by the charity supporting the customer and a response was sent apologising for </w:t>
            </w:r>
            <w:r w:rsidRPr="00112640">
              <w:rPr>
                <w:rFonts w:cs="Arial"/>
              </w:rPr>
              <w:lastRenderedPageBreak/>
              <w:t>the errors made along with an offer of compensation for £400.</w:t>
            </w:r>
          </w:p>
          <w:p w14:paraId="3D001E78" w14:textId="77777777" w:rsidR="00112640" w:rsidRPr="00112640" w:rsidRDefault="00112640" w:rsidP="00166E32">
            <w:pPr>
              <w:spacing w:line="360" w:lineRule="auto"/>
              <w:rPr>
                <w:rFonts w:cs="Arial"/>
              </w:rPr>
            </w:pPr>
          </w:p>
          <w:p w14:paraId="489DBBCF" w14:textId="742F3E08" w:rsidR="00112640" w:rsidRPr="00112640" w:rsidRDefault="00112640" w:rsidP="00166E32">
            <w:pPr>
              <w:spacing w:line="360" w:lineRule="auto"/>
              <w:rPr>
                <w:rFonts w:cs="Arial"/>
              </w:rPr>
            </w:pPr>
            <w:r w:rsidRPr="00112640">
              <w:rPr>
                <w:rFonts w:cs="Arial"/>
              </w:rPr>
              <w:t xml:space="preserve">The customer was unhappy with our response and escalated the complaint to the </w:t>
            </w:r>
            <w:r w:rsidR="004A25FB">
              <w:rPr>
                <w:rFonts w:cs="Arial"/>
              </w:rPr>
              <w:t>O</w:t>
            </w:r>
            <w:r w:rsidRPr="00112640">
              <w:rPr>
                <w:rFonts w:cs="Arial"/>
              </w:rPr>
              <w:t>mbudsman in April 2024.</w:t>
            </w:r>
          </w:p>
          <w:p w14:paraId="663AC259" w14:textId="77777777" w:rsidR="00112640" w:rsidRPr="00112640" w:rsidRDefault="00112640" w:rsidP="00166E32">
            <w:pPr>
              <w:spacing w:line="360" w:lineRule="auto"/>
              <w:rPr>
                <w:rFonts w:cs="Arial"/>
              </w:rPr>
            </w:pPr>
          </w:p>
        </w:tc>
        <w:tc>
          <w:tcPr>
            <w:tcW w:w="4621" w:type="dxa"/>
          </w:tcPr>
          <w:p w14:paraId="773EBB7A" w14:textId="65224A81" w:rsidR="00112640" w:rsidRPr="00112640" w:rsidRDefault="00112640" w:rsidP="00166E32">
            <w:pPr>
              <w:spacing w:line="360" w:lineRule="auto"/>
              <w:rPr>
                <w:rFonts w:cs="Arial"/>
              </w:rPr>
            </w:pPr>
            <w:r w:rsidRPr="00112640">
              <w:rPr>
                <w:rFonts w:cs="Arial"/>
              </w:rPr>
              <w:lastRenderedPageBreak/>
              <w:t xml:space="preserve">A new corporate complaints hub has now been implemented which has overarching responsibility for ensuring complaints are dealt with in line with the </w:t>
            </w:r>
            <w:r w:rsidR="004A25FB">
              <w:rPr>
                <w:rFonts w:cs="Arial"/>
              </w:rPr>
              <w:t>O</w:t>
            </w:r>
            <w:r w:rsidRPr="00112640">
              <w:rPr>
                <w:rFonts w:cs="Arial"/>
              </w:rPr>
              <w:t>mbudsman best practice guidance, including always informing the complainant of escalation routes.</w:t>
            </w:r>
          </w:p>
          <w:p w14:paraId="3CAB2DC8" w14:textId="77777777" w:rsidR="00112640" w:rsidRPr="00112640" w:rsidRDefault="00112640" w:rsidP="00166E32">
            <w:pPr>
              <w:spacing w:line="360" w:lineRule="auto"/>
              <w:rPr>
                <w:rFonts w:cs="Arial"/>
              </w:rPr>
            </w:pPr>
          </w:p>
        </w:tc>
      </w:tr>
      <w:tr w:rsidR="00112640" w:rsidRPr="00112640" w14:paraId="4A404B5E" w14:textId="77777777" w:rsidTr="00166E32">
        <w:tc>
          <w:tcPr>
            <w:tcW w:w="4621" w:type="dxa"/>
          </w:tcPr>
          <w:p w14:paraId="6B7C2D2B" w14:textId="77777777" w:rsidR="00112640" w:rsidRPr="00112640" w:rsidRDefault="00112640" w:rsidP="00166E32">
            <w:pPr>
              <w:spacing w:line="360" w:lineRule="auto"/>
              <w:rPr>
                <w:rFonts w:cs="Arial"/>
              </w:rPr>
            </w:pPr>
            <w:r w:rsidRPr="00112640">
              <w:rPr>
                <w:rFonts w:cs="Arial"/>
              </w:rPr>
              <w:t>After 10 weeks in a B&amp;B, the customer moved to a property in the private rented sector. This breached the governments statutory target for families living in B&amp;Bs of 6 weeks.</w:t>
            </w:r>
          </w:p>
          <w:p w14:paraId="15DDB0C0" w14:textId="77777777" w:rsidR="00112640" w:rsidRPr="00112640" w:rsidRDefault="00112640" w:rsidP="00166E32">
            <w:pPr>
              <w:spacing w:line="360" w:lineRule="auto"/>
              <w:rPr>
                <w:rFonts w:cs="Arial"/>
              </w:rPr>
            </w:pPr>
          </w:p>
        </w:tc>
        <w:tc>
          <w:tcPr>
            <w:tcW w:w="4621" w:type="dxa"/>
          </w:tcPr>
          <w:p w14:paraId="74D27F67" w14:textId="3FCA79C7" w:rsidR="00112640" w:rsidRPr="00112640" w:rsidRDefault="00112640" w:rsidP="00166E32">
            <w:pPr>
              <w:spacing w:line="360" w:lineRule="auto"/>
              <w:rPr>
                <w:rFonts w:cs="Arial"/>
              </w:rPr>
            </w:pPr>
            <w:r w:rsidRPr="00112640">
              <w:rPr>
                <w:rFonts w:cs="Arial"/>
              </w:rPr>
              <w:t xml:space="preserve">As Housing Panel is aware, the Council has been impacted by an unprecedented increase in homelessness demand in recent years. This includes our placement rate into temporary accommodation rising from 3-4 a week 2 years ago, to 8-10 now. The Council has insufficient temporary accommodation stock to cope with these levels </w:t>
            </w:r>
            <w:r w:rsidR="6A665A02" w:rsidRPr="73A4338F">
              <w:rPr>
                <w:rFonts w:cs="Arial"/>
              </w:rPr>
              <w:t>of demand</w:t>
            </w:r>
            <w:r w:rsidRPr="6FC87C02">
              <w:rPr>
                <w:rFonts w:cs="Arial"/>
              </w:rPr>
              <w:t xml:space="preserve"> </w:t>
            </w:r>
            <w:r w:rsidRPr="00112640">
              <w:rPr>
                <w:rFonts w:cs="Arial"/>
              </w:rPr>
              <w:t>and has had to use hotels and B&amp;B to continue to provide accommodation.</w:t>
            </w:r>
          </w:p>
          <w:p w14:paraId="4A6E8176" w14:textId="77777777" w:rsidR="00112640" w:rsidRPr="00112640" w:rsidRDefault="00112640" w:rsidP="00166E32">
            <w:pPr>
              <w:spacing w:line="360" w:lineRule="auto"/>
              <w:rPr>
                <w:rFonts w:cs="Arial"/>
              </w:rPr>
            </w:pPr>
          </w:p>
          <w:p w14:paraId="0C696D34" w14:textId="79088BBC" w:rsidR="00112640" w:rsidRPr="00112640" w:rsidRDefault="00112640" w:rsidP="00166E32">
            <w:pPr>
              <w:spacing w:line="360" w:lineRule="auto"/>
              <w:rPr>
                <w:rFonts w:cs="Arial"/>
              </w:rPr>
            </w:pPr>
            <w:r w:rsidRPr="00112640">
              <w:rPr>
                <w:rFonts w:cs="Arial"/>
              </w:rPr>
              <w:t xml:space="preserve">While we regret anybody having to stay for prolonged periods in hotels and B&amp;B, we </w:t>
            </w:r>
            <w:r w:rsidR="001E7B4E" w:rsidRPr="00112640">
              <w:rPr>
                <w:rFonts w:cs="Arial"/>
              </w:rPr>
              <w:t>must</w:t>
            </w:r>
            <w:r w:rsidRPr="00112640">
              <w:rPr>
                <w:rFonts w:cs="Arial"/>
              </w:rPr>
              <w:t xml:space="preserve"> </w:t>
            </w:r>
            <w:r w:rsidR="20704070" w:rsidRPr="68473EB2">
              <w:rPr>
                <w:rFonts w:cs="Arial"/>
              </w:rPr>
              <w:t xml:space="preserve">use </w:t>
            </w:r>
            <w:r w:rsidR="20704070" w:rsidRPr="7831FBDC">
              <w:rPr>
                <w:rFonts w:cs="Arial"/>
              </w:rPr>
              <w:t xml:space="preserve">what accommodation is </w:t>
            </w:r>
            <w:r w:rsidR="20704070" w:rsidRPr="206E526A">
              <w:rPr>
                <w:rFonts w:cs="Arial"/>
              </w:rPr>
              <w:t>available</w:t>
            </w:r>
            <w:r w:rsidR="20704070" w:rsidRPr="7831FBDC">
              <w:rPr>
                <w:rFonts w:cs="Arial"/>
              </w:rPr>
              <w:t xml:space="preserve"> to us</w:t>
            </w:r>
            <w:r w:rsidRPr="391B45B4">
              <w:rPr>
                <w:rFonts w:cs="Arial"/>
              </w:rPr>
              <w:t xml:space="preserve"> </w:t>
            </w:r>
            <w:r w:rsidRPr="00112640">
              <w:rPr>
                <w:rFonts w:cs="Arial"/>
              </w:rPr>
              <w:t xml:space="preserve">while we </w:t>
            </w:r>
            <w:r w:rsidR="0732B483" w:rsidRPr="1DC65EB8">
              <w:rPr>
                <w:rFonts w:cs="Arial"/>
              </w:rPr>
              <w:t>expand</w:t>
            </w:r>
            <w:r w:rsidRPr="00112640">
              <w:rPr>
                <w:rFonts w:cs="Arial"/>
              </w:rPr>
              <w:t xml:space="preserve"> our TA stock, which </w:t>
            </w:r>
            <w:r w:rsidR="7927D5C8" w:rsidRPr="58775F5A">
              <w:rPr>
                <w:rFonts w:cs="Arial"/>
              </w:rPr>
              <w:t xml:space="preserve">once </w:t>
            </w:r>
            <w:r w:rsidR="7927D5C8" w:rsidRPr="43EA4DA1">
              <w:rPr>
                <w:rFonts w:cs="Arial"/>
              </w:rPr>
              <w:t xml:space="preserve">delivered </w:t>
            </w:r>
            <w:r w:rsidRPr="43EA4DA1">
              <w:rPr>
                <w:rFonts w:cs="Arial"/>
              </w:rPr>
              <w:t>will</w:t>
            </w:r>
            <w:r w:rsidRPr="00112640">
              <w:rPr>
                <w:rFonts w:cs="Arial"/>
              </w:rPr>
              <w:t xml:space="preserve"> mean we have </w:t>
            </w:r>
            <w:r w:rsidR="2371EDA3" w:rsidRPr="43EA4DA1">
              <w:rPr>
                <w:rFonts w:cs="Arial"/>
              </w:rPr>
              <w:t xml:space="preserve">less </w:t>
            </w:r>
            <w:r w:rsidR="2371EDA3" w:rsidRPr="4067CB06">
              <w:rPr>
                <w:rFonts w:cs="Arial"/>
              </w:rPr>
              <w:t>use of hotels and B</w:t>
            </w:r>
            <w:r w:rsidR="2371EDA3" w:rsidRPr="4F19B564">
              <w:rPr>
                <w:rFonts w:cs="Arial"/>
              </w:rPr>
              <w:t xml:space="preserve">&amp;B </w:t>
            </w:r>
            <w:r w:rsidR="2371EDA3" w:rsidRPr="6545D068">
              <w:rPr>
                <w:rFonts w:cs="Arial"/>
              </w:rPr>
              <w:t xml:space="preserve">in </w:t>
            </w:r>
            <w:r w:rsidR="2371EDA3" w:rsidRPr="1188AAF2">
              <w:rPr>
                <w:rFonts w:cs="Arial"/>
              </w:rPr>
              <w:t>the</w:t>
            </w:r>
            <w:r w:rsidR="2371EDA3" w:rsidRPr="4F19B564">
              <w:rPr>
                <w:rFonts w:cs="Arial"/>
              </w:rPr>
              <w:t xml:space="preserve"> future</w:t>
            </w:r>
            <w:r w:rsidRPr="4F19B564">
              <w:rPr>
                <w:rFonts w:cs="Arial"/>
              </w:rPr>
              <w:t>.</w:t>
            </w:r>
            <w:r w:rsidRPr="00112640">
              <w:rPr>
                <w:rFonts w:cs="Arial"/>
              </w:rPr>
              <w:t xml:space="preserve"> The Ombudsman in their response did acknowledge this pressure, and our work to </w:t>
            </w:r>
            <w:r w:rsidR="515F6906" w:rsidRPr="7F4EBDE9">
              <w:rPr>
                <w:rFonts w:cs="Arial"/>
              </w:rPr>
              <w:t xml:space="preserve">bring down </w:t>
            </w:r>
            <w:r w:rsidRPr="7F4EBDE9">
              <w:rPr>
                <w:rFonts w:cs="Arial"/>
              </w:rPr>
              <w:t>hotel</w:t>
            </w:r>
            <w:r w:rsidRPr="00112640">
              <w:rPr>
                <w:rFonts w:cs="Arial"/>
              </w:rPr>
              <w:t xml:space="preserve"> use in their </w:t>
            </w:r>
            <w:r w:rsidR="2EA47859" w:rsidRPr="78D685B9">
              <w:rPr>
                <w:rFonts w:cs="Arial"/>
              </w:rPr>
              <w:t>decision</w:t>
            </w:r>
            <w:r w:rsidRPr="609F0FBA">
              <w:rPr>
                <w:rFonts w:cs="Arial"/>
              </w:rPr>
              <w:t xml:space="preserve"> </w:t>
            </w:r>
            <w:r w:rsidRPr="00112640">
              <w:rPr>
                <w:rFonts w:cs="Arial"/>
              </w:rPr>
              <w:t xml:space="preserve">letter. </w:t>
            </w:r>
          </w:p>
          <w:p w14:paraId="438F157E" w14:textId="77777777" w:rsidR="00112640" w:rsidRPr="00112640" w:rsidRDefault="00112640" w:rsidP="00166E32">
            <w:pPr>
              <w:spacing w:line="360" w:lineRule="auto"/>
              <w:rPr>
                <w:rFonts w:cs="Arial"/>
              </w:rPr>
            </w:pPr>
          </w:p>
          <w:p w14:paraId="6338660D" w14:textId="77777777" w:rsidR="00112640" w:rsidRPr="00112640" w:rsidRDefault="00112640" w:rsidP="00166E32">
            <w:pPr>
              <w:spacing w:line="360" w:lineRule="auto"/>
              <w:rPr>
                <w:rFonts w:cs="Arial"/>
              </w:rPr>
            </w:pPr>
            <w:r w:rsidRPr="00112640">
              <w:rPr>
                <w:rFonts w:cs="Arial"/>
              </w:rPr>
              <w:lastRenderedPageBreak/>
              <w:t xml:space="preserve">In 2024 we implemented a </w:t>
            </w:r>
            <w:bookmarkStart w:id="1" w:name="_Int_W9aMlhlt"/>
            <w:r w:rsidRPr="00112640">
              <w:rPr>
                <w:rFonts w:cs="Arial"/>
              </w:rPr>
              <w:t>families</w:t>
            </w:r>
            <w:bookmarkEnd w:id="1"/>
            <w:r w:rsidRPr="00112640">
              <w:rPr>
                <w:rFonts w:cs="Arial"/>
              </w:rPr>
              <w:t xml:space="preserve"> in B&amp;B reduction plan in partnership with MHCLG. This plan involved significant investment in additional staffing to both support prevention and increase the speed of move on from TA, the procurement of additional properties in the private rented sector and changes to annual lettings plan to increase move on to social housing. This approach has drastically reduced the numbers exceeding 6 weeks and has been cited by MHCLG as best practice as part of their wider work with local housing authorities.</w:t>
            </w:r>
          </w:p>
          <w:p w14:paraId="05AFF46A" w14:textId="77777777" w:rsidR="00112640" w:rsidRPr="00112640" w:rsidRDefault="00112640" w:rsidP="00166E32">
            <w:pPr>
              <w:spacing w:line="360" w:lineRule="auto"/>
              <w:rPr>
                <w:rFonts w:cs="Arial"/>
              </w:rPr>
            </w:pPr>
          </w:p>
        </w:tc>
      </w:tr>
      <w:tr w:rsidR="00112640" w:rsidRPr="00112640" w14:paraId="2BE5165E" w14:textId="77777777" w:rsidTr="00166E32">
        <w:tc>
          <w:tcPr>
            <w:tcW w:w="9242" w:type="dxa"/>
            <w:gridSpan w:val="2"/>
          </w:tcPr>
          <w:p w14:paraId="1F982C38" w14:textId="77777777" w:rsidR="00112640" w:rsidRPr="00112640" w:rsidRDefault="00112640" w:rsidP="00166E32">
            <w:pPr>
              <w:spacing w:line="360" w:lineRule="auto"/>
              <w:rPr>
                <w:rFonts w:cs="Arial"/>
                <w:b/>
                <w:bCs/>
              </w:rPr>
            </w:pPr>
            <w:r w:rsidRPr="00112640">
              <w:rPr>
                <w:rFonts w:cs="Arial"/>
                <w:b/>
                <w:bCs/>
              </w:rPr>
              <w:lastRenderedPageBreak/>
              <w:t>Ombudsman recommendations</w:t>
            </w:r>
          </w:p>
        </w:tc>
      </w:tr>
      <w:tr w:rsidR="00112640" w:rsidRPr="00112640" w14:paraId="235428FB" w14:textId="77777777" w:rsidTr="00166E32">
        <w:tc>
          <w:tcPr>
            <w:tcW w:w="4621" w:type="dxa"/>
          </w:tcPr>
          <w:p w14:paraId="0E97EC91" w14:textId="77777777" w:rsidR="00112640" w:rsidRPr="00112640" w:rsidRDefault="00112640" w:rsidP="00166E32">
            <w:pPr>
              <w:spacing w:line="360" w:lineRule="auto"/>
              <w:rPr>
                <w:rFonts w:cs="Arial"/>
              </w:rPr>
            </w:pPr>
            <w:r w:rsidRPr="00112640">
              <w:rPr>
                <w:rFonts w:cs="Arial"/>
              </w:rPr>
              <w:t>Apologise to Ms X for the fault identified in this case. This apology should be in accordance with the Ombudsman’s new guidance Making an effective apology.</w:t>
            </w:r>
          </w:p>
          <w:p w14:paraId="755B3709" w14:textId="77777777" w:rsidR="00112640" w:rsidRPr="00112640" w:rsidRDefault="00112640" w:rsidP="00166E32">
            <w:pPr>
              <w:spacing w:line="360" w:lineRule="auto"/>
              <w:rPr>
                <w:rFonts w:cs="Arial"/>
              </w:rPr>
            </w:pPr>
          </w:p>
        </w:tc>
        <w:tc>
          <w:tcPr>
            <w:tcW w:w="4621" w:type="dxa"/>
          </w:tcPr>
          <w:p w14:paraId="475B5598" w14:textId="77777777" w:rsidR="00112640" w:rsidRPr="00112640" w:rsidRDefault="00112640" w:rsidP="00166E32">
            <w:pPr>
              <w:spacing w:line="360" w:lineRule="auto"/>
              <w:rPr>
                <w:rFonts w:cs="Arial"/>
              </w:rPr>
            </w:pPr>
            <w:r w:rsidRPr="00112640">
              <w:rPr>
                <w:rFonts w:cs="Arial"/>
              </w:rPr>
              <w:t xml:space="preserve">A letter was sent to the customer by the Head of Housing Services on the </w:t>
            </w:r>
            <w:bookmarkStart w:id="2" w:name="_Int_tNVY8yTB"/>
            <w:r w:rsidRPr="00112640">
              <w:rPr>
                <w:rFonts w:cs="Arial"/>
              </w:rPr>
              <w:t>10</w:t>
            </w:r>
            <w:r w:rsidRPr="00112640">
              <w:rPr>
                <w:rFonts w:cs="Arial"/>
                <w:vertAlign w:val="superscript"/>
              </w:rPr>
              <w:t>th</w:t>
            </w:r>
            <w:bookmarkEnd w:id="2"/>
            <w:r w:rsidRPr="00112640">
              <w:rPr>
                <w:rFonts w:cs="Arial"/>
              </w:rPr>
              <w:t xml:space="preserve"> January 2025. </w:t>
            </w:r>
          </w:p>
          <w:p w14:paraId="15EF95D7" w14:textId="77777777" w:rsidR="00112640" w:rsidRPr="00112640" w:rsidRDefault="00112640" w:rsidP="00166E32">
            <w:pPr>
              <w:spacing w:line="360" w:lineRule="auto"/>
              <w:rPr>
                <w:rFonts w:cs="Arial"/>
              </w:rPr>
            </w:pPr>
          </w:p>
        </w:tc>
      </w:tr>
      <w:tr w:rsidR="00112640" w:rsidRPr="00112640" w14:paraId="01B8A5CF" w14:textId="77777777" w:rsidTr="00166E32">
        <w:tc>
          <w:tcPr>
            <w:tcW w:w="4621" w:type="dxa"/>
          </w:tcPr>
          <w:p w14:paraId="6EB4F0C9" w14:textId="77777777" w:rsidR="00112640" w:rsidRPr="00112640" w:rsidRDefault="00112640" w:rsidP="00166E32">
            <w:pPr>
              <w:spacing w:line="360" w:lineRule="auto"/>
              <w:rPr>
                <w:rFonts w:cs="Arial"/>
              </w:rPr>
            </w:pPr>
            <w:r w:rsidRPr="00112640">
              <w:rPr>
                <w:rFonts w:cs="Arial"/>
              </w:rPr>
              <w:t>Pay Ms X £200 as an acknowledgement of the time and trouble she has spent pursuing this complaint.</w:t>
            </w:r>
          </w:p>
          <w:p w14:paraId="2E86336D" w14:textId="77777777" w:rsidR="00112640" w:rsidRPr="00112640" w:rsidRDefault="00112640" w:rsidP="00166E32">
            <w:pPr>
              <w:spacing w:line="360" w:lineRule="auto"/>
              <w:rPr>
                <w:rFonts w:cs="Arial"/>
              </w:rPr>
            </w:pPr>
            <w:r w:rsidRPr="00112640">
              <w:rPr>
                <w:rFonts w:cs="Arial"/>
              </w:rPr>
              <w:t>Pay Ms X £500 to recognise her distress and uncertainty.</w:t>
            </w:r>
          </w:p>
          <w:p w14:paraId="6D6F9F5B" w14:textId="77777777" w:rsidR="00112640" w:rsidRPr="00112640" w:rsidRDefault="00112640" w:rsidP="00166E32">
            <w:pPr>
              <w:spacing w:line="360" w:lineRule="auto"/>
              <w:rPr>
                <w:rFonts w:cs="Arial"/>
              </w:rPr>
            </w:pPr>
            <w:r w:rsidRPr="00112640">
              <w:rPr>
                <w:rFonts w:cs="Arial"/>
              </w:rPr>
              <w:t xml:space="preserve">Pay Ms X £600 for the impact of being placed in unsuitable bed and breakfast accommodation for four weeks more </w:t>
            </w:r>
            <w:r w:rsidRPr="00112640">
              <w:rPr>
                <w:rFonts w:cs="Arial"/>
              </w:rPr>
              <w:lastRenderedPageBreak/>
              <w:t>than the six allowed. This figure is based on £150 per week.</w:t>
            </w:r>
          </w:p>
          <w:p w14:paraId="6E416030" w14:textId="77777777" w:rsidR="00112640" w:rsidRPr="00112640" w:rsidRDefault="00112640" w:rsidP="00166E32">
            <w:pPr>
              <w:spacing w:line="360" w:lineRule="auto"/>
              <w:rPr>
                <w:rFonts w:cs="Arial"/>
              </w:rPr>
            </w:pPr>
            <w:r w:rsidRPr="00112640">
              <w:rPr>
                <w:rFonts w:cs="Arial"/>
              </w:rPr>
              <w:t xml:space="preserve">Pay Ms X £2,350 in recognition of her avoidable </w:t>
            </w:r>
            <w:bookmarkStart w:id="3" w:name="_Int_8hKQQBB2"/>
            <w:r w:rsidRPr="00112640">
              <w:rPr>
                <w:rFonts w:cs="Arial"/>
              </w:rPr>
              <w:t>financial loss</w:t>
            </w:r>
            <w:bookmarkEnd w:id="3"/>
            <w:r w:rsidRPr="00112640">
              <w:rPr>
                <w:rFonts w:cs="Arial"/>
              </w:rPr>
              <w:t>.</w:t>
            </w:r>
          </w:p>
          <w:p w14:paraId="5D1414A3" w14:textId="77777777" w:rsidR="00112640" w:rsidRPr="00112640" w:rsidRDefault="00112640" w:rsidP="00166E32">
            <w:pPr>
              <w:spacing w:line="360" w:lineRule="auto"/>
              <w:rPr>
                <w:rFonts w:cs="Arial"/>
              </w:rPr>
            </w:pPr>
          </w:p>
        </w:tc>
        <w:tc>
          <w:tcPr>
            <w:tcW w:w="4621" w:type="dxa"/>
          </w:tcPr>
          <w:p w14:paraId="66688D26" w14:textId="77777777" w:rsidR="00112640" w:rsidRPr="00112640" w:rsidRDefault="00112640" w:rsidP="00166E32">
            <w:pPr>
              <w:spacing w:line="360" w:lineRule="auto"/>
              <w:rPr>
                <w:rFonts w:cs="Arial"/>
              </w:rPr>
            </w:pPr>
            <w:r w:rsidRPr="00112640">
              <w:rPr>
                <w:rFonts w:cs="Arial"/>
              </w:rPr>
              <w:lastRenderedPageBreak/>
              <w:t>A payment of £3650 was made to the customer in December 2024</w:t>
            </w:r>
          </w:p>
          <w:p w14:paraId="53FBE623" w14:textId="77777777" w:rsidR="00112640" w:rsidRPr="00112640" w:rsidRDefault="00112640" w:rsidP="00166E32">
            <w:pPr>
              <w:spacing w:line="360" w:lineRule="auto"/>
              <w:rPr>
                <w:rFonts w:cs="Arial"/>
              </w:rPr>
            </w:pPr>
          </w:p>
        </w:tc>
      </w:tr>
      <w:tr w:rsidR="00112640" w:rsidRPr="00112640" w14:paraId="33A958E5" w14:textId="77777777" w:rsidTr="00166E32">
        <w:tc>
          <w:tcPr>
            <w:tcW w:w="4621" w:type="dxa"/>
          </w:tcPr>
          <w:p w14:paraId="23BDA88E" w14:textId="77777777" w:rsidR="00112640" w:rsidRPr="00112640" w:rsidRDefault="00112640" w:rsidP="00166E32">
            <w:pPr>
              <w:spacing w:line="360" w:lineRule="auto"/>
              <w:rPr>
                <w:rFonts w:cs="Arial"/>
              </w:rPr>
            </w:pPr>
            <w:r w:rsidRPr="00112640">
              <w:rPr>
                <w:rFonts w:cs="Arial"/>
              </w:rPr>
              <w:t>Remind relevant staff of the importance of effective complaint handling, including offering escalation.</w:t>
            </w:r>
          </w:p>
          <w:p w14:paraId="3DF80576" w14:textId="77777777" w:rsidR="00112640" w:rsidRPr="00112640" w:rsidRDefault="00112640" w:rsidP="00166E32">
            <w:pPr>
              <w:spacing w:line="360" w:lineRule="auto"/>
              <w:rPr>
                <w:rFonts w:cs="Arial"/>
              </w:rPr>
            </w:pPr>
          </w:p>
          <w:p w14:paraId="6EF66159" w14:textId="77777777" w:rsidR="00112640" w:rsidRPr="00112640" w:rsidRDefault="00112640" w:rsidP="00166E32">
            <w:pPr>
              <w:spacing w:line="360" w:lineRule="auto"/>
              <w:rPr>
                <w:rFonts w:cs="Arial"/>
              </w:rPr>
            </w:pPr>
            <w:r w:rsidRPr="00112640">
              <w:rPr>
                <w:rFonts w:cs="Arial"/>
              </w:rPr>
              <w:t>Share a copy of this decision with staff in the relevant departments to consider the lessons that can be learned from this case and remind staff of the Council’s duties.</w:t>
            </w:r>
          </w:p>
          <w:p w14:paraId="7D01793B" w14:textId="77777777" w:rsidR="00112640" w:rsidRPr="00112640" w:rsidRDefault="00112640" w:rsidP="00166E32">
            <w:pPr>
              <w:spacing w:line="360" w:lineRule="auto"/>
              <w:rPr>
                <w:rFonts w:cs="Arial"/>
              </w:rPr>
            </w:pPr>
          </w:p>
        </w:tc>
        <w:tc>
          <w:tcPr>
            <w:tcW w:w="4621" w:type="dxa"/>
          </w:tcPr>
          <w:p w14:paraId="3C94CDD6" w14:textId="2FB58776" w:rsidR="00112640" w:rsidRPr="00112640" w:rsidRDefault="00112640" w:rsidP="00166E32">
            <w:pPr>
              <w:spacing w:line="360" w:lineRule="auto"/>
              <w:rPr>
                <w:rFonts w:cs="Arial"/>
              </w:rPr>
            </w:pPr>
            <w:r w:rsidRPr="00112640">
              <w:rPr>
                <w:rFonts w:cs="Arial"/>
              </w:rPr>
              <w:t xml:space="preserve">The Homelessness Prevention Manager held sessions with the Housing Teams to highlight the importance of identifying complaints and explaining the role of the new OCC complaints hub, alongside reflecting on the wider learning from the case. A copy of the </w:t>
            </w:r>
            <w:r w:rsidR="004A25FB">
              <w:rPr>
                <w:rFonts w:cs="Arial"/>
              </w:rPr>
              <w:t>O</w:t>
            </w:r>
            <w:r w:rsidRPr="00112640">
              <w:rPr>
                <w:rFonts w:cs="Arial"/>
              </w:rPr>
              <w:t>mbudsman’s findings was shared with Housing managers and staff involved in the case.</w:t>
            </w:r>
          </w:p>
        </w:tc>
      </w:tr>
      <w:tr w:rsidR="00112640" w:rsidRPr="00112640" w14:paraId="3B5636E0" w14:textId="77777777" w:rsidTr="00166E32">
        <w:tc>
          <w:tcPr>
            <w:tcW w:w="4621" w:type="dxa"/>
          </w:tcPr>
          <w:p w14:paraId="02C40DFB" w14:textId="77777777" w:rsidR="00112640" w:rsidRPr="00112640" w:rsidRDefault="00112640" w:rsidP="00166E32">
            <w:pPr>
              <w:spacing w:line="360" w:lineRule="auto"/>
              <w:rPr>
                <w:rFonts w:cs="Arial"/>
              </w:rPr>
            </w:pPr>
            <w:r w:rsidRPr="00112640">
              <w:rPr>
                <w:rFonts w:cs="Arial"/>
              </w:rPr>
              <w:t>Refer this decision and the lessons learned outcomes to the Cabinet Member for Housing and the scrutiny committee.</w:t>
            </w:r>
          </w:p>
          <w:p w14:paraId="3658FFEB" w14:textId="77777777" w:rsidR="00112640" w:rsidRPr="00112640" w:rsidRDefault="00112640" w:rsidP="00166E32">
            <w:pPr>
              <w:spacing w:line="360" w:lineRule="auto"/>
              <w:rPr>
                <w:rFonts w:cs="Arial"/>
              </w:rPr>
            </w:pPr>
          </w:p>
        </w:tc>
        <w:tc>
          <w:tcPr>
            <w:tcW w:w="4621" w:type="dxa"/>
          </w:tcPr>
          <w:p w14:paraId="0F5EBAE2" w14:textId="77777777" w:rsidR="00112640" w:rsidRPr="00112640" w:rsidRDefault="00112640" w:rsidP="00166E32">
            <w:pPr>
              <w:spacing w:line="360" w:lineRule="auto"/>
              <w:rPr>
                <w:rFonts w:cs="Arial"/>
              </w:rPr>
            </w:pPr>
            <w:r w:rsidRPr="00112640">
              <w:rPr>
                <w:rFonts w:cs="Arial"/>
              </w:rPr>
              <w:t>Cabinet portfolio holder briefing held in January 2025</w:t>
            </w:r>
          </w:p>
          <w:p w14:paraId="403438C8" w14:textId="77777777" w:rsidR="00112640" w:rsidRPr="00112640" w:rsidRDefault="00112640" w:rsidP="00166E32">
            <w:pPr>
              <w:spacing w:line="360" w:lineRule="auto"/>
              <w:rPr>
                <w:rFonts w:cs="Arial"/>
              </w:rPr>
            </w:pPr>
          </w:p>
          <w:p w14:paraId="2E7331D7" w14:textId="77777777" w:rsidR="00112640" w:rsidRPr="00112640" w:rsidRDefault="00112640" w:rsidP="00166E32">
            <w:pPr>
              <w:spacing w:line="360" w:lineRule="auto"/>
              <w:rPr>
                <w:rFonts w:cs="Arial"/>
              </w:rPr>
            </w:pPr>
            <w:r w:rsidRPr="00112640">
              <w:rPr>
                <w:rFonts w:cs="Arial"/>
              </w:rPr>
              <w:t>Ombudsman’s findings added to the housing scrutiny panel agenda for March 2025 (this report).</w:t>
            </w:r>
          </w:p>
          <w:p w14:paraId="144BCF23" w14:textId="77777777" w:rsidR="00112640" w:rsidRPr="00112640" w:rsidRDefault="00112640" w:rsidP="00166E32">
            <w:pPr>
              <w:spacing w:line="360" w:lineRule="auto"/>
              <w:rPr>
                <w:rFonts w:cs="Arial"/>
              </w:rPr>
            </w:pPr>
          </w:p>
        </w:tc>
      </w:tr>
    </w:tbl>
    <w:p w14:paraId="1C3EE284" w14:textId="77777777" w:rsidR="00E206D6" w:rsidRPr="00112640" w:rsidRDefault="00E206D6" w:rsidP="00E206D6">
      <w:pPr>
        <w:pStyle w:val="ListParagraph"/>
        <w:numPr>
          <w:ilvl w:val="0"/>
          <w:numId w:val="0"/>
        </w:numPr>
        <w:ind w:left="426"/>
        <w:rPr>
          <w:rFonts w:cs="Arial"/>
        </w:rPr>
      </w:pPr>
    </w:p>
    <w:p w14:paraId="3384B174" w14:textId="77777777" w:rsidR="002329CF" w:rsidRPr="00112640" w:rsidRDefault="002329CF" w:rsidP="004A6D2F">
      <w:pPr>
        <w:rPr>
          <w:rFonts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12640" w14:paraId="0FA9429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4987E45" w14:textId="77777777" w:rsidR="00E87F7A" w:rsidRPr="00112640" w:rsidRDefault="00E87F7A" w:rsidP="00A46E98">
            <w:pPr>
              <w:rPr>
                <w:rFonts w:cs="Arial"/>
                <w:b/>
              </w:rPr>
            </w:pPr>
            <w:r w:rsidRPr="00112640">
              <w:rPr>
                <w:rFonts w:cs="Arial"/>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30C959" w14:textId="0EA88252" w:rsidR="00E87F7A" w:rsidRPr="00112640" w:rsidRDefault="00112640" w:rsidP="00A46E98">
            <w:pPr>
              <w:rPr>
                <w:rFonts w:cs="Arial"/>
              </w:rPr>
            </w:pPr>
            <w:r>
              <w:rPr>
                <w:rFonts w:cs="Arial"/>
              </w:rPr>
              <w:t>James Pickering</w:t>
            </w:r>
          </w:p>
        </w:tc>
      </w:tr>
      <w:tr w:rsidR="00DF093E" w:rsidRPr="00112640" w14:paraId="07A5B9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B6C3381" w14:textId="77777777" w:rsidR="00E87F7A" w:rsidRPr="00112640" w:rsidRDefault="00E87F7A" w:rsidP="00A46E98">
            <w:pPr>
              <w:rPr>
                <w:rFonts w:cs="Arial"/>
              </w:rPr>
            </w:pPr>
            <w:r w:rsidRPr="00112640">
              <w:rPr>
                <w:rFonts w:cs="Arial"/>
              </w:rPr>
              <w:t>Job title</w:t>
            </w:r>
          </w:p>
        </w:tc>
        <w:tc>
          <w:tcPr>
            <w:tcW w:w="4962" w:type="dxa"/>
            <w:tcBorders>
              <w:top w:val="single" w:sz="8" w:space="0" w:color="000000"/>
              <w:left w:val="nil"/>
              <w:bottom w:val="nil"/>
              <w:right w:val="single" w:sz="8" w:space="0" w:color="000000"/>
            </w:tcBorders>
            <w:shd w:val="clear" w:color="auto" w:fill="auto"/>
          </w:tcPr>
          <w:p w14:paraId="3100D2DA" w14:textId="4E787641" w:rsidR="00E87F7A" w:rsidRPr="00112640" w:rsidRDefault="00112640" w:rsidP="00A46E98">
            <w:pPr>
              <w:rPr>
                <w:rFonts w:cs="Arial"/>
              </w:rPr>
            </w:pPr>
            <w:r>
              <w:rPr>
                <w:rFonts w:cs="Arial"/>
              </w:rPr>
              <w:t>Homelessness Prevention Manager</w:t>
            </w:r>
          </w:p>
        </w:tc>
      </w:tr>
      <w:tr w:rsidR="00DF093E" w:rsidRPr="00112640" w14:paraId="6DEB5543" w14:textId="77777777" w:rsidTr="00A46E98">
        <w:trPr>
          <w:cantSplit/>
          <w:trHeight w:val="396"/>
        </w:trPr>
        <w:tc>
          <w:tcPr>
            <w:tcW w:w="3969" w:type="dxa"/>
            <w:tcBorders>
              <w:top w:val="nil"/>
              <w:left w:val="single" w:sz="8" w:space="0" w:color="000000"/>
              <w:bottom w:val="nil"/>
              <w:right w:val="nil"/>
            </w:tcBorders>
            <w:shd w:val="clear" w:color="auto" w:fill="auto"/>
          </w:tcPr>
          <w:p w14:paraId="7BD402AB" w14:textId="77777777" w:rsidR="00E87F7A" w:rsidRPr="00112640" w:rsidRDefault="00E87F7A" w:rsidP="00A46E98">
            <w:pPr>
              <w:rPr>
                <w:rFonts w:cs="Arial"/>
              </w:rPr>
            </w:pPr>
            <w:r w:rsidRPr="00112640">
              <w:rPr>
                <w:rFonts w:cs="Arial"/>
              </w:rPr>
              <w:t>Service area or department</w:t>
            </w:r>
          </w:p>
        </w:tc>
        <w:tc>
          <w:tcPr>
            <w:tcW w:w="4962" w:type="dxa"/>
            <w:tcBorders>
              <w:top w:val="nil"/>
              <w:left w:val="nil"/>
              <w:bottom w:val="nil"/>
              <w:right w:val="single" w:sz="8" w:space="0" w:color="000000"/>
            </w:tcBorders>
            <w:shd w:val="clear" w:color="auto" w:fill="auto"/>
          </w:tcPr>
          <w:p w14:paraId="0F7746FF" w14:textId="011EE5FB" w:rsidR="00E87F7A" w:rsidRPr="00112640" w:rsidRDefault="00112640" w:rsidP="00A46E98">
            <w:pPr>
              <w:rPr>
                <w:rFonts w:cs="Arial"/>
              </w:rPr>
            </w:pPr>
            <w:r>
              <w:rPr>
                <w:rFonts w:cs="Arial"/>
              </w:rPr>
              <w:t>Housing Services</w:t>
            </w:r>
          </w:p>
        </w:tc>
      </w:tr>
      <w:tr w:rsidR="00DF093E" w:rsidRPr="00112640" w14:paraId="572FB489" w14:textId="77777777" w:rsidTr="00A46E98">
        <w:trPr>
          <w:cantSplit/>
          <w:trHeight w:val="396"/>
        </w:trPr>
        <w:tc>
          <w:tcPr>
            <w:tcW w:w="3969" w:type="dxa"/>
            <w:tcBorders>
              <w:top w:val="nil"/>
              <w:left w:val="single" w:sz="8" w:space="0" w:color="000000"/>
              <w:bottom w:val="nil"/>
              <w:right w:val="nil"/>
            </w:tcBorders>
            <w:shd w:val="clear" w:color="auto" w:fill="auto"/>
          </w:tcPr>
          <w:p w14:paraId="7832E71E" w14:textId="77777777" w:rsidR="00E87F7A" w:rsidRPr="00112640" w:rsidRDefault="00E87F7A" w:rsidP="00A46E98">
            <w:pPr>
              <w:rPr>
                <w:rFonts w:cs="Arial"/>
              </w:rPr>
            </w:pPr>
            <w:r w:rsidRPr="00112640">
              <w:rPr>
                <w:rFonts w:cs="Arial"/>
              </w:rPr>
              <w:t xml:space="preserve">Telephone </w:t>
            </w:r>
          </w:p>
        </w:tc>
        <w:tc>
          <w:tcPr>
            <w:tcW w:w="4962" w:type="dxa"/>
            <w:tcBorders>
              <w:top w:val="nil"/>
              <w:left w:val="nil"/>
              <w:bottom w:val="nil"/>
              <w:right w:val="single" w:sz="8" w:space="0" w:color="000000"/>
            </w:tcBorders>
            <w:shd w:val="clear" w:color="auto" w:fill="auto"/>
          </w:tcPr>
          <w:p w14:paraId="53D96CCC" w14:textId="587E3D97" w:rsidR="00E87F7A" w:rsidRPr="00112640" w:rsidRDefault="00E87F7A" w:rsidP="00A46E98">
            <w:pPr>
              <w:rPr>
                <w:rFonts w:cs="Arial"/>
              </w:rPr>
            </w:pPr>
            <w:r w:rsidRPr="00112640">
              <w:rPr>
                <w:rFonts w:cs="Arial"/>
              </w:rPr>
              <w:t xml:space="preserve">01865 </w:t>
            </w:r>
            <w:r w:rsidR="00416FAF">
              <w:rPr>
                <w:rFonts w:cs="Arial"/>
              </w:rPr>
              <w:t>2</w:t>
            </w:r>
            <w:r w:rsidR="00416FAF">
              <w:t>52831</w:t>
            </w:r>
          </w:p>
        </w:tc>
      </w:tr>
      <w:tr w:rsidR="005570B5" w:rsidRPr="00112640" w14:paraId="40AEFD6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C2DD139" w14:textId="77777777" w:rsidR="00E87F7A" w:rsidRPr="00112640" w:rsidRDefault="00E87F7A" w:rsidP="00A46E98">
            <w:pPr>
              <w:rPr>
                <w:rFonts w:cs="Arial"/>
              </w:rPr>
            </w:pPr>
            <w:r w:rsidRPr="00112640">
              <w:rPr>
                <w:rFonts w:cs="Arial"/>
              </w:rPr>
              <w:t xml:space="preserve">e-mail </w:t>
            </w:r>
          </w:p>
        </w:tc>
        <w:tc>
          <w:tcPr>
            <w:tcW w:w="4962" w:type="dxa"/>
            <w:tcBorders>
              <w:top w:val="nil"/>
              <w:left w:val="nil"/>
              <w:bottom w:val="single" w:sz="8" w:space="0" w:color="000000"/>
              <w:right w:val="single" w:sz="8" w:space="0" w:color="000000"/>
            </w:tcBorders>
            <w:shd w:val="clear" w:color="auto" w:fill="auto"/>
          </w:tcPr>
          <w:p w14:paraId="64C04F4C" w14:textId="458752E7" w:rsidR="00E87F7A" w:rsidRPr="00112640" w:rsidRDefault="00801865" w:rsidP="00A46E98">
            <w:pPr>
              <w:rPr>
                <w:rStyle w:val="Hyperlink"/>
                <w:rFonts w:cs="Arial"/>
                <w:color w:val="000000"/>
              </w:rPr>
            </w:pPr>
            <w:hyperlink r:id="rId8" w:history="1">
              <w:r w:rsidR="00112640" w:rsidRPr="00623B42">
                <w:rPr>
                  <w:rStyle w:val="Hyperlink"/>
                  <w:rFonts w:cs="Arial"/>
                </w:rPr>
                <w:t>jpickering@oxford.gov.uk</w:t>
              </w:r>
            </w:hyperlink>
          </w:p>
        </w:tc>
      </w:tr>
    </w:tbl>
    <w:p w14:paraId="143C8714" w14:textId="77777777" w:rsidR="00433B96" w:rsidRPr="00112640" w:rsidRDefault="00433B96" w:rsidP="004A6D2F">
      <w:pPr>
        <w:rPr>
          <w:rFonts w:cs="Arial"/>
        </w:rPr>
      </w:pPr>
    </w:p>
    <w:p w14:paraId="6E09069D" w14:textId="77777777" w:rsidR="00CE4C87" w:rsidRPr="00112640" w:rsidRDefault="00CE4C87" w:rsidP="0093067A">
      <w:pPr>
        <w:rPr>
          <w:rFonts w:cs="Arial"/>
        </w:rPr>
      </w:pPr>
    </w:p>
    <w:sectPr w:rsidR="00CE4C87" w:rsidRPr="00112640" w:rsidSect="002B6836">
      <w:footerReference w:type="even" r:id="rId9"/>
      <w:headerReference w:type="first" r:id="rId10"/>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3B8BE3" w14:textId="77777777" w:rsidR="00F04391" w:rsidRDefault="00F04391" w:rsidP="004A6D2F">
      <w:r>
        <w:separator/>
      </w:r>
    </w:p>
  </w:endnote>
  <w:endnote w:type="continuationSeparator" w:id="0">
    <w:p w14:paraId="54848F4A" w14:textId="77777777" w:rsidR="00F04391" w:rsidRDefault="00F04391" w:rsidP="004A6D2F">
      <w:r>
        <w:continuationSeparator/>
      </w:r>
    </w:p>
  </w:endnote>
  <w:endnote w:type="continuationNotice" w:id="1">
    <w:p w14:paraId="6F32930F" w14:textId="77777777" w:rsidR="00F04391" w:rsidRDefault="00F04391">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F5D3E3" w14:textId="77777777" w:rsidR="00F04391" w:rsidRDefault="00F04391" w:rsidP="004A6D2F">
      <w:r>
        <w:separator/>
      </w:r>
    </w:p>
  </w:footnote>
  <w:footnote w:type="continuationSeparator" w:id="0">
    <w:p w14:paraId="5980ABA3" w14:textId="77777777" w:rsidR="00F04391" w:rsidRDefault="00F04391" w:rsidP="004A6D2F">
      <w:r>
        <w:continuationSeparator/>
      </w:r>
    </w:p>
  </w:footnote>
  <w:footnote w:type="continuationNotice" w:id="1">
    <w:p w14:paraId="58A2A1AE" w14:textId="77777777" w:rsidR="00F04391" w:rsidRDefault="00F04391">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2263A6A"/>
    <w:multiLevelType w:val="multilevel"/>
    <w:tmpl w:val="43D6D2FA"/>
    <w:numStyleLink w:val="StyleBulletedSymbolsymbolLeft063cmHanging063cm"/>
  </w:abstractNum>
  <w:abstractNum w:abstractNumId="18"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386767"/>
    <w:multiLevelType w:val="hybridMultilevel"/>
    <w:tmpl w:val="363E6CA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ABA5FD8"/>
    <w:multiLevelType w:val="multilevel"/>
    <w:tmpl w:val="43D6D2FA"/>
    <w:numStyleLink w:val="StyleBulletedSymbolsymbolLeft063cmHanging063cm"/>
  </w:abstractNum>
  <w:abstractNum w:abstractNumId="30"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2A22831"/>
    <w:multiLevelType w:val="multilevel"/>
    <w:tmpl w:val="43D6D2FA"/>
    <w:numStyleLink w:val="StyleBulletedSymbolsymbolLeft063cmHanging063cm"/>
  </w:abstractNum>
  <w:abstractNum w:abstractNumId="32"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15:restartNumberingAfterBreak="0">
    <w:nsid w:val="798365C6"/>
    <w:multiLevelType w:val="multilevel"/>
    <w:tmpl w:val="E67CE66C"/>
    <w:numStyleLink w:val="StyleNumberedLeft0cmHanging075cm"/>
  </w:abstractNum>
  <w:num w:numId="1" w16cid:durableId="2036299310">
    <w:abstractNumId w:val="28"/>
  </w:num>
  <w:num w:numId="2" w16cid:durableId="643705505">
    <w:abstractNumId w:val="33"/>
  </w:num>
  <w:num w:numId="3" w16cid:durableId="1284848424">
    <w:abstractNumId w:val="25"/>
  </w:num>
  <w:num w:numId="4" w16cid:durableId="578908713">
    <w:abstractNumId w:val="18"/>
  </w:num>
  <w:num w:numId="5" w16cid:durableId="54470100">
    <w:abstractNumId w:val="30"/>
  </w:num>
  <w:num w:numId="6" w16cid:durableId="694158268">
    <w:abstractNumId w:val="35"/>
  </w:num>
  <w:num w:numId="7" w16cid:durableId="647516062">
    <w:abstractNumId w:val="23"/>
  </w:num>
  <w:num w:numId="8" w16cid:durableId="1160539719">
    <w:abstractNumId w:val="20"/>
  </w:num>
  <w:num w:numId="9" w16cid:durableId="1862670074">
    <w:abstractNumId w:val="13"/>
  </w:num>
  <w:num w:numId="10" w16cid:durableId="948585193">
    <w:abstractNumId w:val="15"/>
  </w:num>
  <w:num w:numId="11" w16cid:durableId="718482766">
    <w:abstractNumId w:val="27"/>
  </w:num>
  <w:num w:numId="12" w16cid:durableId="164051272">
    <w:abstractNumId w:val="26"/>
  </w:num>
  <w:num w:numId="13" w16cid:durableId="1450854030">
    <w:abstractNumId w:val="10"/>
  </w:num>
  <w:num w:numId="14" w16cid:durableId="373359476">
    <w:abstractNumId w:val="36"/>
  </w:num>
  <w:num w:numId="15" w16cid:durableId="1009412161">
    <w:abstractNumId w:val="16"/>
  </w:num>
  <w:num w:numId="16" w16cid:durableId="2041280933">
    <w:abstractNumId w:val="11"/>
  </w:num>
  <w:num w:numId="17" w16cid:durableId="471220593">
    <w:abstractNumId w:val="29"/>
  </w:num>
  <w:num w:numId="18" w16cid:durableId="1031035851">
    <w:abstractNumId w:val="12"/>
  </w:num>
  <w:num w:numId="19" w16cid:durableId="1402945545">
    <w:abstractNumId w:val="31"/>
  </w:num>
  <w:num w:numId="20" w16cid:durableId="1667248783">
    <w:abstractNumId w:val="17"/>
  </w:num>
  <w:num w:numId="21" w16cid:durableId="1353453069">
    <w:abstractNumId w:val="21"/>
  </w:num>
  <w:num w:numId="22" w16cid:durableId="592667723">
    <w:abstractNumId w:val="14"/>
  </w:num>
  <w:num w:numId="23" w16cid:durableId="37707020">
    <w:abstractNumId w:val="32"/>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34"/>
  </w:num>
  <w:num w:numId="35" w16cid:durableId="1152941978">
    <w:abstractNumId w:val="19"/>
  </w:num>
  <w:num w:numId="36" w16cid:durableId="2006741231">
    <w:abstractNumId w:val="22"/>
  </w:num>
  <w:num w:numId="37" w16cid:durableId="551113618">
    <w:abstractNumId w:val="2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3DEF"/>
    <w:rsid w:val="00006E96"/>
    <w:rsid w:val="00006F87"/>
    <w:rsid w:val="000117D4"/>
    <w:rsid w:val="00011D6A"/>
    <w:rsid w:val="00014436"/>
    <w:rsid w:val="00015706"/>
    <w:rsid w:val="000157C3"/>
    <w:rsid w:val="00025250"/>
    <w:rsid w:val="000314D7"/>
    <w:rsid w:val="00032CDD"/>
    <w:rsid w:val="00034054"/>
    <w:rsid w:val="00034E92"/>
    <w:rsid w:val="00045F8B"/>
    <w:rsid w:val="000461AA"/>
    <w:rsid w:val="00046D2B"/>
    <w:rsid w:val="000476B4"/>
    <w:rsid w:val="00047D0B"/>
    <w:rsid w:val="00054B3C"/>
    <w:rsid w:val="00056263"/>
    <w:rsid w:val="00064D8A"/>
    <w:rsid w:val="00064F82"/>
    <w:rsid w:val="0006644E"/>
    <w:rsid w:val="00066510"/>
    <w:rsid w:val="00077523"/>
    <w:rsid w:val="00080348"/>
    <w:rsid w:val="000940F7"/>
    <w:rsid w:val="000A10BC"/>
    <w:rsid w:val="000A46F8"/>
    <w:rsid w:val="000A5BEB"/>
    <w:rsid w:val="000B0A94"/>
    <w:rsid w:val="000B1DFC"/>
    <w:rsid w:val="000B3827"/>
    <w:rsid w:val="000B4018"/>
    <w:rsid w:val="000B70AD"/>
    <w:rsid w:val="000C089F"/>
    <w:rsid w:val="000C3928"/>
    <w:rsid w:val="000C5E8E"/>
    <w:rsid w:val="000D284F"/>
    <w:rsid w:val="000D5D25"/>
    <w:rsid w:val="000E2C35"/>
    <w:rsid w:val="000E3DC6"/>
    <w:rsid w:val="000E7E79"/>
    <w:rsid w:val="000F4751"/>
    <w:rsid w:val="000F5DC1"/>
    <w:rsid w:val="0010524C"/>
    <w:rsid w:val="00111E8C"/>
    <w:rsid w:val="00111FB1"/>
    <w:rsid w:val="00112640"/>
    <w:rsid w:val="00113418"/>
    <w:rsid w:val="001244B5"/>
    <w:rsid w:val="0012544D"/>
    <w:rsid w:val="001279E1"/>
    <w:rsid w:val="001353BD"/>
    <w:rsid w:val="001356F1"/>
    <w:rsid w:val="00136994"/>
    <w:rsid w:val="0014128E"/>
    <w:rsid w:val="001448F5"/>
    <w:rsid w:val="00151888"/>
    <w:rsid w:val="00151B75"/>
    <w:rsid w:val="00154095"/>
    <w:rsid w:val="00155B30"/>
    <w:rsid w:val="00163388"/>
    <w:rsid w:val="00167097"/>
    <w:rsid w:val="00170A2D"/>
    <w:rsid w:val="00172DF0"/>
    <w:rsid w:val="0017611B"/>
    <w:rsid w:val="001808BC"/>
    <w:rsid w:val="00182B81"/>
    <w:rsid w:val="00184E83"/>
    <w:rsid w:val="0018619D"/>
    <w:rsid w:val="0019532D"/>
    <w:rsid w:val="001A011E"/>
    <w:rsid w:val="001A066A"/>
    <w:rsid w:val="001A13E6"/>
    <w:rsid w:val="001A5731"/>
    <w:rsid w:val="001A6D41"/>
    <w:rsid w:val="001B1A71"/>
    <w:rsid w:val="001B2828"/>
    <w:rsid w:val="001B42C3"/>
    <w:rsid w:val="001C30B8"/>
    <w:rsid w:val="001C5D5E"/>
    <w:rsid w:val="001D29F9"/>
    <w:rsid w:val="001D678D"/>
    <w:rsid w:val="001E03F8"/>
    <w:rsid w:val="001E1678"/>
    <w:rsid w:val="001E19E4"/>
    <w:rsid w:val="001E2D13"/>
    <w:rsid w:val="001E3376"/>
    <w:rsid w:val="001E56E7"/>
    <w:rsid w:val="001E59AB"/>
    <w:rsid w:val="001E7B4E"/>
    <w:rsid w:val="001F5E38"/>
    <w:rsid w:val="001F6E68"/>
    <w:rsid w:val="00202309"/>
    <w:rsid w:val="002063B1"/>
    <w:rsid w:val="002069B3"/>
    <w:rsid w:val="00220ED2"/>
    <w:rsid w:val="002312EA"/>
    <w:rsid w:val="002317BA"/>
    <w:rsid w:val="002329CF"/>
    <w:rsid w:val="00232F5B"/>
    <w:rsid w:val="002367F8"/>
    <w:rsid w:val="00247404"/>
    <w:rsid w:val="00247C29"/>
    <w:rsid w:val="00253071"/>
    <w:rsid w:val="0025312D"/>
    <w:rsid w:val="00255B1E"/>
    <w:rsid w:val="0026012C"/>
    <w:rsid w:val="00260467"/>
    <w:rsid w:val="002618C1"/>
    <w:rsid w:val="0026231B"/>
    <w:rsid w:val="00263EA3"/>
    <w:rsid w:val="00266298"/>
    <w:rsid w:val="00284F85"/>
    <w:rsid w:val="00285770"/>
    <w:rsid w:val="002870C3"/>
    <w:rsid w:val="0029035F"/>
    <w:rsid w:val="00290915"/>
    <w:rsid w:val="002916B0"/>
    <w:rsid w:val="00295200"/>
    <w:rsid w:val="002959B8"/>
    <w:rsid w:val="002A22E2"/>
    <w:rsid w:val="002B0331"/>
    <w:rsid w:val="002B6836"/>
    <w:rsid w:val="002C64F7"/>
    <w:rsid w:val="002D01B2"/>
    <w:rsid w:val="002E068F"/>
    <w:rsid w:val="002E35BD"/>
    <w:rsid w:val="002F0F34"/>
    <w:rsid w:val="002F24A6"/>
    <w:rsid w:val="002F41F2"/>
    <w:rsid w:val="002F59F0"/>
    <w:rsid w:val="00301BF3"/>
    <w:rsid w:val="0030208D"/>
    <w:rsid w:val="00305E58"/>
    <w:rsid w:val="0031763D"/>
    <w:rsid w:val="0032089F"/>
    <w:rsid w:val="00322226"/>
    <w:rsid w:val="00323418"/>
    <w:rsid w:val="003357BF"/>
    <w:rsid w:val="00337ADA"/>
    <w:rsid w:val="00344DE4"/>
    <w:rsid w:val="00352ED4"/>
    <w:rsid w:val="00364F94"/>
    <w:rsid w:val="00364FAD"/>
    <w:rsid w:val="0036738F"/>
    <w:rsid w:val="0036759C"/>
    <w:rsid w:val="00367AE5"/>
    <w:rsid w:val="00367D71"/>
    <w:rsid w:val="00374443"/>
    <w:rsid w:val="00380F7F"/>
    <w:rsid w:val="0038150A"/>
    <w:rsid w:val="00382F33"/>
    <w:rsid w:val="00387EE2"/>
    <w:rsid w:val="00396621"/>
    <w:rsid w:val="003B6980"/>
    <w:rsid w:val="003B6E75"/>
    <w:rsid w:val="003B7DA1"/>
    <w:rsid w:val="003C0D41"/>
    <w:rsid w:val="003C35EE"/>
    <w:rsid w:val="003D0379"/>
    <w:rsid w:val="003D250B"/>
    <w:rsid w:val="003D2574"/>
    <w:rsid w:val="003D4C59"/>
    <w:rsid w:val="003E0639"/>
    <w:rsid w:val="003E2D41"/>
    <w:rsid w:val="003E6A9F"/>
    <w:rsid w:val="003F1D94"/>
    <w:rsid w:val="003F4267"/>
    <w:rsid w:val="003F50F1"/>
    <w:rsid w:val="00404032"/>
    <w:rsid w:val="00404BB4"/>
    <w:rsid w:val="0040736F"/>
    <w:rsid w:val="00411727"/>
    <w:rsid w:val="00412C1F"/>
    <w:rsid w:val="00416FAF"/>
    <w:rsid w:val="00420351"/>
    <w:rsid w:val="00421CB2"/>
    <w:rsid w:val="004268B9"/>
    <w:rsid w:val="00433B96"/>
    <w:rsid w:val="00434954"/>
    <w:rsid w:val="00442127"/>
    <w:rsid w:val="004440F1"/>
    <w:rsid w:val="004456DD"/>
    <w:rsid w:val="00446CDF"/>
    <w:rsid w:val="004476AA"/>
    <w:rsid w:val="00450005"/>
    <w:rsid w:val="004521B7"/>
    <w:rsid w:val="004525E9"/>
    <w:rsid w:val="00453A1D"/>
    <w:rsid w:val="004548E0"/>
    <w:rsid w:val="004578CF"/>
    <w:rsid w:val="0046005B"/>
    <w:rsid w:val="00461231"/>
    <w:rsid w:val="00462AB5"/>
    <w:rsid w:val="00462D22"/>
    <w:rsid w:val="00464C95"/>
    <w:rsid w:val="00465EAF"/>
    <w:rsid w:val="004738C5"/>
    <w:rsid w:val="00476339"/>
    <w:rsid w:val="00477362"/>
    <w:rsid w:val="0047737B"/>
    <w:rsid w:val="004827B6"/>
    <w:rsid w:val="00491046"/>
    <w:rsid w:val="0049345E"/>
    <w:rsid w:val="00496078"/>
    <w:rsid w:val="004A25FB"/>
    <w:rsid w:val="004A2AC7"/>
    <w:rsid w:val="004A6D2F"/>
    <w:rsid w:val="004B11AE"/>
    <w:rsid w:val="004B6580"/>
    <w:rsid w:val="004C2887"/>
    <w:rsid w:val="004D2626"/>
    <w:rsid w:val="004D6E26"/>
    <w:rsid w:val="004D77D3"/>
    <w:rsid w:val="004E2959"/>
    <w:rsid w:val="004E37B1"/>
    <w:rsid w:val="004E3D7B"/>
    <w:rsid w:val="004F1275"/>
    <w:rsid w:val="004F20EF"/>
    <w:rsid w:val="004F28DD"/>
    <w:rsid w:val="00501779"/>
    <w:rsid w:val="0050321C"/>
    <w:rsid w:val="00507ECC"/>
    <w:rsid w:val="00522D9B"/>
    <w:rsid w:val="005230E1"/>
    <w:rsid w:val="00531A31"/>
    <w:rsid w:val="00532099"/>
    <w:rsid w:val="005449EE"/>
    <w:rsid w:val="0054712D"/>
    <w:rsid w:val="005476C3"/>
    <w:rsid w:val="00547E5C"/>
    <w:rsid w:val="00547EF6"/>
    <w:rsid w:val="005570B5"/>
    <w:rsid w:val="005575A2"/>
    <w:rsid w:val="0056324B"/>
    <w:rsid w:val="00566DC8"/>
    <w:rsid w:val="00567686"/>
    <w:rsid w:val="00567E18"/>
    <w:rsid w:val="00573B85"/>
    <w:rsid w:val="00575F5F"/>
    <w:rsid w:val="00576FB6"/>
    <w:rsid w:val="00580D76"/>
    <w:rsid w:val="00580FD8"/>
    <w:rsid w:val="00581805"/>
    <w:rsid w:val="00581F93"/>
    <w:rsid w:val="00585F76"/>
    <w:rsid w:val="005A0AF0"/>
    <w:rsid w:val="005A34E4"/>
    <w:rsid w:val="005A6508"/>
    <w:rsid w:val="005A6610"/>
    <w:rsid w:val="005B17F2"/>
    <w:rsid w:val="005B7FB0"/>
    <w:rsid w:val="005C0BEF"/>
    <w:rsid w:val="005C1637"/>
    <w:rsid w:val="005C35A5"/>
    <w:rsid w:val="005C44B3"/>
    <w:rsid w:val="005C577C"/>
    <w:rsid w:val="005C581E"/>
    <w:rsid w:val="005D0621"/>
    <w:rsid w:val="005D0B7C"/>
    <w:rsid w:val="005D1E27"/>
    <w:rsid w:val="005D2A3E"/>
    <w:rsid w:val="005E022E"/>
    <w:rsid w:val="005E5215"/>
    <w:rsid w:val="005F3A54"/>
    <w:rsid w:val="005F7F7E"/>
    <w:rsid w:val="00614693"/>
    <w:rsid w:val="00620BB0"/>
    <w:rsid w:val="00623C2F"/>
    <w:rsid w:val="00633578"/>
    <w:rsid w:val="00635407"/>
    <w:rsid w:val="00637068"/>
    <w:rsid w:val="00642796"/>
    <w:rsid w:val="006502A6"/>
    <w:rsid w:val="00650811"/>
    <w:rsid w:val="00655339"/>
    <w:rsid w:val="00661D3E"/>
    <w:rsid w:val="0067355D"/>
    <w:rsid w:val="0067388A"/>
    <w:rsid w:val="00673B05"/>
    <w:rsid w:val="0067460E"/>
    <w:rsid w:val="00692627"/>
    <w:rsid w:val="00696346"/>
    <w:rsid w:val="006969E7"/>
    <w:rsid w:val="00697D0C"/>
    <w:rsid w:val="006A3643"/>
    <w:rsid w:val="006A74B0"/>
    <w:rsid w:val="006A7C5A"/>
    <w:rsid w:val="006B10C2"/>
    <w:rsid w:val="006C2A29"/>
    <w:rsid w:val="006C64CF"/>
    <w:rsid w:val="006D06B4"/>
    <w:rsid w:val="006D17B1"/>
    <w:rsid w:val="006D1A10"/>
    <w:rsid w:val="006D4752"/>
    <w:rsid w:val="006D5191"/>
    <w:rsid w:val="006D708A"/>
    <w:rsid w:val="006E14C1"/>
    <w:rsid w:val="006F0292"/>
    <w:rsid w:val="006F27FA"/>
    <w:rsid w:val="006F2D17"/>
    <w:rsid w:val="006F416B"/>
    <w:rsid w:val="006F519B"/>
    <w:rsid w:val="00712499"/>
    <w:rsid w:val="00713675"/>
    <w:rsid w:val="00715823"/>
    <w:rsid w:val="0072318E"/>
    <w:rsid w:val="0072449C"/>
    <w:rsid w:val="007252E7"/>
    <w:rsid w:val="007253EF"/>
    <w:rsid w:val="007260D7"/>
    <w:rsid w:val="007274F4"/>
    <w:rsid w:val="00727A39"/>
    <w:rsid w:val="00732912"/>
    <w:rsid w:val="0073792E"/>
    <w:rsid w:val="00737B93"/>
    <w:rsid w:val="00745BF0"/>
    <w:rsid w:val="00751EA3"/>
    <w:rsid w:val="00754A67"/>
    <w:rsid w:val="007615FE"/>
    <w:rsid w:val="007620BF"/>
    <w:rsid w:val="00763122"/>
    <w:rsid w:val="0076655C"/>
    <w:rsid w:val="007742DC"/>
    <w:rsid w:val="00791437"/>
    <w:rsid w:val="0079682D"/>
    <w:rsid w:val="007A3411"/>
    <w:rsid w:val="007A7F5A"/>
    <w:rsid w:val="007B0C2C"/>
    <w:rsid w:val="007B278E"/>
    <w:rsid w:val="007B5CA2"/>
    <w:rsid w:val="007C5C23"/>
    <w:rsid w:val="007D4456"/>
    <w:rsid w:val="007D79A6"/>
    <w:rsid w:val="007E1D36"/>
    <w:rsid w:val="007E2A26"/>
    <w:rsid w:val="007E77E1"/>
    <w:rsid w:val="007F2348"/>
    <w:rsid w:val="007F4757"/>
    <w:rsid w:val="00801865"/>
    <w:rsid w:val="008022A3"/>
    <w:rsid w:val="00803F07"/>
    <w:rsid w:val="0080749A"/>
    <w:rsid w:val="008077F8"/>
    <w:rsid w:val="00812D0A"/>
    <w:rsid w:val="00814E6B"/>
    <w:rsid w:val="00814F28"/>
    <w:rsid w:val="00816DAD"/>
    <w:rsid w:val="00820D23"/>
    <w:rsid w:val="00821FB8"/>
    <w:rsid w:val="00822ACD"/>
    <w:rsid w:val="008378A4"/>
    <w:rsid w:val="00852B3D"/>
    <w:rsid w:val="00854D37"/>
    <w:rsid w:val="00855C66"/>
    <w:rsid w:val="00866339"/>
    <w:rsid w:val="00871EE4"/>
    <w:rsid w:val="0088243D"/>
    <w:rsid w:val="00892D6D"/>
    <w:rsid w:val="008940E3"/>
    <w:rsid w:val="008954DF"/>
    <w:rsid w:val="008A4265"/>
    <w:rsid w:val="008A5DBF"/>
    <w:rsid w:val="008B1E18"/>
    <w:rsid w:val="008B1E42"/>
    <w:rsid w:val="008B293F"/>
    <w:rsid w:val="008B485D"/>
    <w:rsid w:val="008B6358"/>
    <w:rsid w:val="008B7371"/>
    <w:rsid w:val="008C0633"/>
    <w:rsid w:val="008D3DDB"/>
    <w:rsid w:val="008E0CD0"/>
    <w:rsid w:val="008F1EA0"/>
    <w:rsid w:val="008F3B04"/>
    <w:rsid w:val="008F573F"/>
    <w:rsid w:val="009034EC"/>
    <w:rsid w:val="00903A9A"/>
    <w:rsid w:val="009046EC"/>
    <w:rsid w:val="00911B63"/>
    <w:rsid w:val="00917270"/>
    <w:rsid w:val="00923EAF"/>
    <w:rsid w:val="0093067A"/>
    <w:rsid w:val="0093666C"/>
    <w:rsid w:val="00941C60"/>
    <w:rsid w:val="00941FD1"/>
    <w:rsid w:val="00942B65"/>
    <w:rsid w:val="00947EC8"/>
    <w:rsid w:val="00950824"/>
    <w:rsid w:val="00950ABC"/>
    <w:rsid w:val="00952B54"/>
    <w:rsid w:val="00953FC0"/>
    <w:rsid w:val="00955EA2"/>
    <w:rsid w:val="009563FB"/>
    <w:rsid w:val="00966D42"/>
    <w:rsid w:val="00971689"/>
    <w:rsid w:val="0097170F"/>
    <w:rsid w:val="00973E90"/>
    <w:rsid w:val="00975B07"/>
    <w:rsid w:val="00980B4A"/>
    <w:rsid w:val="009832DA"/>
    <w:rsid w:val="0099674A"/>
    <w:rsid w:val="00997981"/>
    <w:rsid w:val="009A1BA8"/>
    <w:rsid w:val="009A4479"/>
    <w:rsid w:val="009B0151"/>
    <w:rsid w:val="009B240D"/>
    <w:rsid w:val="009B3E8A"/>
    <w:rsid w:val="009B5E0D"/>
    <w:rsid w:val="009C0378"/>
    <w:rsid w:val="009C3DE5"/>
    <w:rsid w:val="009D08C3"/>
    <w:rsid w:val="009D6A3C"/>
    <w:rsid w:val="009E30A1"/>
    <w:rsid w:val="009E30E2"/>
    <w:rsid w:val="009E3429"/>
    <w:rsid w:val="009E3D0A"/>
    <w:rsid w:val="009E51FC"/>
    <w:rsid w:val="009F1D28"/>
    <w:rsid w:val="009F1DBF"/>
    <w:rsid w:val="009F5E09"/>
    <w:rsid w:val="009F7618"/>
    <w:rsid w:val="00A04D23"/>
    <w:rsid w:val="00A06766"/>
    <w:rsid w:val="00A13765"/>
    <w:rsid w:val="00A21B12"/>
    <w:rsid w:val="00A23F80"/>
    <w:rsid w:val="00A31E1F"/>
    <w:rsid w:val="00A35B8A"/>
    <w:rsid w:val="00A433BA"/>
    <w:rsid w:val="00A46E98"/>
    <w:rsid w:val="00A556CD"/>
    <w:rsid w:val="00A5611D"/>
    <w:rsid w:val="00A57140"/>
    <w:rsid w:val="00A60238"/>
    <w:rsid w:val="00A6352B"/>
    <w:rsid w:val="00A701B5"/>
    <w:rsid w:val="00A714BB"/>
    <w:rsid w:val="00A77147"/>
    <w:rsid w:val="00A9276D"/>
    <w:rsid w:val="00A92D8F"/>
    <w:rsid w:val="00AA6E4B"/>
    <w:rsid w:val="00AB0BF9"/>
    <w:rsid w:val="00AB2988"/>
    <w:rsid w:val="00AB32F9"/>
    <w:rsid w:val="00AB7999"/>
    <w:rsid w:val="00AC66CE"/>
    <w:rsid w:val="00AD2989"/>
    <w:rsid w:val="00AD3292"/>
    <w:rsid w:val="00AD4421"/>
    <w:rsid w:val="00AD482B"/>
    <w:rsid w:val="00AE1684"/>
    <w:rsid w:val="00AE6A52"/>
    <w:rsid w:val="00AE6E5A"/>
    <w:rsid w:val="00AE6F26"/>
    <w:rsid w:val="00AE7AF0"/>
    <w:rsid w:val="00AF3980"/>
    <w:rsid w:val="00AF6DA5"/>
    <w:rsid w:val="00B16FDD"/>
    <w:rsid w:val="00B20158"/>
    <w:rsid w:val="00B27426"/>
    <w:rsid w:val="00B405A6"/>
    <w:rsid w:val="00B500CA"/>
    <w:rsid w:val="00B72718"/>
    <w:rsid w:val="00B76074"/>
    <w:rsid w:val="00B83169"/>
    <w:rsid w:val="00B86314"/>
    <w:rsid w:val="00B936FB"/>
    <w:rsid w:val="00BA0708"/>
    <w:rsid w:val="00BA10C2"/>
    <w:rsid w:val="00BA1C2E"/>
    <w:rsid w:val="00BB2E80"/>
    <w:rsid w:val="00BC200B"/>
    <w:rsid w:val="00BC4756"/>
    <w:rsid w:val="00BC69A4"/>
    <w:rsid w:val="00BD6181"/>
    <w:rsid w:val="00BE0680"/>
    <w:rsid w:val="00BE305F"/>
    <w:rsid w:val="00BE7BA3"/>
    <w:rsid w:val="00BF3F1C"/>
    <w:rsid w:val="00BF5682"/>
    <w:rsid w:val="00BF7B09"/>
    <w:rsid w:val="00C0373D"/>
    <w:rsid w:val="00C042EA"/>
    <w:rsid w:val="00C05260"/>
    <w:rsid w:val="00C076B9"/>
    <w:rsid w:val="00C118A7"/>
    <w:rsid w:val="00C1330F"/>
    <w:rsid w:val="00C20A95"/>
    <w:rsid w:val="00C248C2"/>
    <w:rsid w:val="00C2692F"/>
    <w:rsid w:val="00C3207C"/>
    <w:rsid w:val="00C33A4C"/>
    <w:rsid w:val="00C3752B"/>
    <w:rsid w:val="00C400E1"/>
    <w:rsid w:val="00C41187"/>
    <w:rsid w:val="00C532EF"/>
    <w:rsid w:val="00C63C31"/>
    <w:rsid w:val="00C757A0"/>
    <w:rsid w:val="00C760DE"/>
    <w:rsid w:val="00C82630"/>
    <w:rsid w:val="00C84D2A"/>
    <w:rsid w:val="00C85B4E"/>
    <w:rsid w:val="00C907F7"/>
    <w:rsid w:val="00C96E15"/>
    <w:rsid w:val="00C97404"/>
    <w:rsid w:val="00C97F8F"/>
    <w:rsid w:val="00CA2103"/>
    <w:rsid w:val="00CB1780"/>
    <w:rsid w:val="00CB2065"/>
    <w:rsid w:val="00CB21E8"/>
    <w:rsid w:val="00CB27E9"/>
    <w:rsid w:val="00CB5334"/>
    <w:rsid w:val="00CB5755"/>
    <w:rsid w:val="00CB6B99"/>
    <w:rsid w:val="00CC3C15"/>
    <w:rsid w:val="00CC783A"/>
    <w:rsid w:val="00CD6AB0"/>
    <w:rsid w:val="00CE4C87"/>
    <w:rsid w:val="00CE544A"/>
    <w:rsid w:val="00CE7D4C"/>
    <w:rsid w:val="00D03BA6"/>
    <w:rsid w:val="00D04634"/>
    <w:rsid w:val="00D11E1C"/>
    <w:rsid w:val="00D14623"/>
    <w:rsid w:val="00D160B0"/>
    <w:rsid w:val="00D178C6"/>
    <w:rsid w:val="00D1795D"/>
    <w:rsid w:val="00D17F94"/>
    <w:rsid w:val="00D223FC"/>
    <w:rsid w:val="00D238AA"/>
    <w:rsid w:val="00D24481"/>
    <w:rsid w:val="00D26D1E"/>
    <w:rsid w:val="00D474CF"/>
    <w:rsid w:val="00D5547E"/>
    <w:rsid w:val="00D60550"/>
    <w:rsid w:val="00D66AC4"/>
    <w:rsid w:val="00D712A0"/>
    <w:rsid w:val="00D7169E"/>
    <w:rsid w:val="00D74E49"/>
    <w:rsid w:val="00D75E03"/>
    <w:rsid w:val="00D83BB3"/>
    <w:rsid w:val="00D85BBB"/>
    <w:rsid w:val="00D860E2"/>
    <w:rsid w:val="00D869A1"/>
    <w:rsid w:val="00D96517"/>
    <w:rsid w:val="00DA413F"/>
    <w:rsid w:val="00DA4584"/>
    <w:rsid w:val="00DA614B"/>
    <w:rsid w:val="00DB13C7"/>
    <w:rsid w:val="00DB3CAB"/>
    <w:rsid w:val="00DB54C3"/>
    <w:rsid w:val="00DB7AD7"/>
    <w:rsid w:val="00DC18C8"/>
    <w:rsid w:val="00DC3060"/>
    <w:rsid w:val="00DD706C"/>
    <w:rsid w:val="00DE0FB2"/>
    <w:rsid w:val="00DF093E"/>
    <w:rsid w:val="00E01F42"/>
    <w:rsid w:val="00E053A5"/>
    <w:rsid w:val="00E206D6"/>
    <w:rsid w:val="00E3366E"/>
    <w:rsid w:val="00E35057"/>
    <w:rsid w:val="00E35C7A"/>
    <w:rsid w:val="00E52086"/>
    <w:rsid w:val="00E543A6"/>
    <w:rsid w:val="00E55966"/>
    <w:rsid w:val="00E60479"/>
    <w:rsid w:val="00E61D73"/>
    <w:rsid w:val="00E71277"/>
    <w:rsid w:val="00E73684"/>
    <w:rsid w:val="00E73991"/>
    <w:rsid w:val="00E7500F"/>
    <w:rsid w:val="00E818D6"/>
    <w:rsid w:val="00E8228F"/>
    <w:rsid w:val="00E87DC0"/>
    <w:rsid w:val="00E87F7A"/>
    <w:rsid w:val="00E907D0"/>
    <w:rsid w:val="00E92634"/>
    <w:rsid w:val="00E94813"/>
    <w:rsid w:val="00E94B3E"/>
    <w:rsid w:val="00E96BD7"/>
    <w:rsid w:val="00EA0DB1"/>
    <w:rsid w:val="00EA0EE9"/>
    <w:rsid w:val="00EA411A"/>
    <w:rsid w:val="00EA4945"/>
    <w:rsid w:val="00EB1CDC"/>
    <w:rsid w:val="00EB7FA0"/>
    <w:rsid w:val="00EC2DC1"/>
    <w:rsid w:val="00EC7CE8"/>
    <w:rsid w:val="00ED52CA"/>
    <w:rsid w:val="00ED5860"/>
    <w:rsid w:val="00EE2E6D"/>
    <w:rsid w:val="00EE35C9"/>
    <w:rsid w:val="00EE7E12"/>
    <w:rsid w:val="00F00D6A"/>
    <w:rsid w:val="00F02360"/>
    <w:rsid w:val="00F04391"/>
    <w:rsid w:val="00F05ECA"/>
    <w:rsid w:val="00F11DC8"/>
    <w:rsid w:val="00F150EC"/>
    <w:rsid w:val="00F26E21"/>
    <w:rsid w:val="00F30072"/>
    <w:rsid w:val="00F3566E"/>
    <w:rsid w:val="00F375FB"/>
    <w:rsid w:val="00F41AC1"/>
    <w:rsid w:val="00F41B6D"/>
    <w:rsid w:val="00F4367A"/>
    <w:rsid w:val="00F445B1"/>
    <w:rsid w:val="00F4583C"/>
    <w:rsid w:val="00F45CD4"/>
    <w:rsid w:val="00F52DB5"/>
    <w:rsid w:val="00F62B8C"/>
    <w:rsid w:val="00F639D5"/>
    <w:rsid w:val="00F6459B"/>
    <w:rsid w:val="00F6572A"/>
    <w:rsid w:val="00F66DCA"/>
    <w:rsid w:val="00F73795"/>
    <w:rsid w:val="00F74F53"/>
    <w:rsid w:val="00F7606D"/>
    <w:rsid w:val="00F810FA"/>
    <w:rsid w:val="00F81670"/>
    <w:rsid w:val="00F82024"/>
    <w:rsid w:val="00F85798"/>
    <w:rsid w:val="00F86155"/>
    <w:rsid w:val="00F86222"/>
    <w:rsid w:val="00F865A3"/>
    <w:rsid w:val="00F92721"/>
    <w:rsid w:val="00F95520"/>
    <w:rsid w:val="00F95BC9"/>
    <w:rsid w:val="00FA624C"/>
    <w:rsid w:val="00FB0431"/>
    <w:rsid w:val="00FB3B71"/>
    <w:rsid w:val="00FB548C"/>
    <w:rsid w:val="00FD0FAC"/>
    <w:rsid w:val="00FD1CD3"/>
    <w:rsid w:val="00FD1DFA"/>
    <w:rsid w:val="00FD4966"/>
    <w:rsid w:val="00FD5B96"/>
    <w:rsid w:val="00FE57DC"/>
    <w:rsid w:val="00FE6609"/>
    <w:rsid w:val="00FF095A"/>
    <w:rsid w:val="02492612"/>
    <w:rsid w:val="0384B518"/>
    <w:rsid w:val="04C1A8D9"/>
    <w:rsid w:val="04F51AE0"/>
    <w:rsid w:val="059B37D4"/>
    <w:rsid w:val="05B94C3D"/>
    <w:rsid w:val="06247E35"/>
    <w:rsid w:val="0693E8D1"/>
    <w:rsid w:val="0732B483"/>
    <w:rsid w:val="076ADA3A"/>
    <w:rsid w:val="07D434D5"/>
    <w:rsid w:val="083FF0EC"/>
    <w:rsid w:val="0884EDCF"/>
    <w:rsid w:val="08F14B06"/>
    <w:rsid w:val="0A888655"/>
    <w:rsid w:val="0AEAD29A"/>
    <w:rsid w:val="0B89A7FD"/>
    <w:rsid w:val="0D85EDF8"/>
    <w:rsid w:val="0E137018"/>
    <w:rsid w:val="0ECD8498"/>
    <w:rsid w:val="0FB9297F"/>
    <w:rsid w:val="10DF0881"/>
    <w:rsid w:val="1188AAF2"/>
    <w:rsid w:val="11DE2519"/>
    <w:rsid w:val="12372782"/>
    <w:rsid w:val="1305263D"/>
    <w:rsid w:val="1506AC59"/>
    <w:rsid w:val="150E6135"/>
    <w:rsid w:val="1530C72A"/>
    <w:rsid w:val="16C788FA"/>
    <w:rsid w:val="187CEEE6"/>
    <w:rsid w:val="18B12936"/>
    <w:rsid w:val="1ABDD814"/>
    <w:rsid w:val="1AED9E08"/>
    <w:rsid w:val="1B51227A"/>
    <w:rsid w:val="1BC0B843"/>
    <w:rsid w:val="1BD6D060"/>
    <w:rsid w:val="1BDE6ACD"/>
    <w:rsid w:val="1C62DB68"/>
    <w:rsid w:val="1C9EACF4"/>
    <w:rsid w:val="1DC65EB8"/>
    <w:rsid w:val="1E2AA5CE"/>
    <w:rsid w:val="1E5ADCD4"/>
    <w:rsid w:val="201C5988"/>
    <w:rsid w:val="206E526A"/>
    <w:rsid w:val="20704070"/>
    <w:rsid w:val="2195CC38"/>
    <w:rsid w:val="22F0553C"/>
    <w:rsid w:val="23095992"/>
    <w:rsid w:val="23704EE9"/>
    <w:rsid w:val="2371EDA3"/>
    <w:rsid w:val="2383079F"/>
    <w:rsid w:val="238A6E87"/>
    <w:rsid w:val="23F59FD4"/>
    <w:rsid w:val="24AA93AA"/>
    <w:rsid w:val="25C8DF4C"/>
    <w:rsid w:val="27395084"/>
    <w:rsid w:val="278ACBEA"/>
    <w:rsid w:val="282C914F"/>
    <w:rsid w:val="28688F4C"/>
    <w:rsid w:val="2875A525"/>
    <w:rsid w:val="28891730"/>
    <w:rsid w:val="28F1B8D3"/>
    <w:rsid w:val="29894939"/>
    <w:rsid w:val="2A9A202D"/>
    <w:rsid w:val="2B310022"/>
    <w:rsid w:val="2CD67184"/>
    <w:rsid w:val="2DC2B855"/>
    <w:rsid w:val="2EA47859"/>
    <w:rsid w:val="2F399710"/>
    <w:rsid w:val="2F71F9AA"/>
    <w:rsid w:val="319654FC"/>
    <w:rsid w:val="3274394C"/>
    <w:rsid w:val="3323D874"/>
    <w:rsid w:val="33C8C2FF"/>
    <w:rsid w:val="34C5ADE6"/>
    <w:rsid w:val="34ECE2A5"/>
    <w:rsid w:val="35E68B5F"/>
    <w:rsid w:val="36DFC529"/>
    <w:rsid w:val="3742E73C"/>
    <w:rsid w:val="38C4BD77"/>
    <w:rsid w:val="38E24BB3"/>
    <w:rsid w:val="391B45B4"/>
    <w:rsid w:val="396E6D74"/>
    <w:rsid w:val="3A028991"/>
    <w:rsid w:val="3A1580BC"/>
    <w:rsid w:val="3A50639C"/>
    <w:rsid w:val="3BB43EC8"/>
    <w:rsid w:val="3C64390C"/>
    <w:rsid w:val="3C9559B9"/>
    <w:rsid w:val="3D03DE04"/>
    <w:rsid w:val="3D75EE1D"/>
    <w:rsid w:val="3D8B4F57"/>
    <w:rsid w:val="3D9CBB96"/>
    <w:rsid w:val="3DA2A7C3"/>
    <w:rsid w:val="3DE3F868"/>
    <w:rsid w:val="3F00B05C"/>
    <w:rsid w:val="4067CB06"/>
    <w:rsid w:val="40DB9748"/>
    <w:rsid w:val="4145860E"/>
    <w:rsid w:val="4165F553"/>
    <w:rsid w:val="419F4F03"/>
    <w:rsid w:val="42F81C28"/>
    <w:rsid w:val="430E4AB7"/>
    <w:rsid w:val="431C3BF6"/>
    <w:rsid w:val="43469F4B"/>
    <w:rsid w:val="435CBFBB"/>
    <w:rsid w:val="43EA4DA1"/>
    <w:rsid w:val="43F42839"/>
    <w:rsid w:val="44B1266C"/>
    <w:rsid w:val="44B4D4A0"/>
    <w:rsid w:val="45225BA3"/>
    <w:rsid w:val="470DCEA0"/>
    <w:rsid w:val="47265693"/>
    <w:rsid w:val="476D8A41"/>
    <w:rsid w:val="47869118"/>
    <w:rsid w:val="48C89CC4"/>
    <w:rsid w:val="4A11BAB3"/>
    <w:rsid w:val="4AC89133"/>
    <w:rsid w:val="4AC8E871"/>
    <w:rsid w:val="4C6974C3"/>
    <w:rsid w:val="4DB62E38"/>
    <w:rsid w:val="4DC9FD09"/>
    <w:rsid w:val="4DF06A9C"/>
    <w:rsid w:val="4F19B564"/>
    <w:rsid w:val="51049B70"/>
    <w:rsid w:val="51089B01"/>
    <w:rsid w:val="515F6906"/>
    <w:rsid w:val="52141FE7"/>
    <w:rsid w:val="52281F5E"/>
    <w:rsid w:val="530E7F80"/>
    <w:rsid w:val="53124442"/>
    <w:rsid w:val="54BD7E5A"/>
    <w:rsid w:val="562DCFA1"/>
    <w:rsid w:val="5647F814"/>
    <w:rsid w:val="571C62E4"/>
    <w:rsid w:val="58775F5A"/>
    <w:rsid w:val="5883D258"/>
    <w:rsid w:val="58C16BAB"/>
    <w:rsid w:val="59009470"/>
    <w:rsid w:val="5924DDAC"/>
    <w:rsid w:val="594B1783"/>
    <w:rsid w:val="596DA250"/>
    <w:rsid w:val="5A21C3AC"/>
    <w:rsid w:val="5BA2C3F8"/>
    <w:rsid w:val="5BCECA36"/>
    <w:rsid w:val="5C2301F2"/>
    <w:rsid w:val="5C7E8A41"/>
    <w:rsid w:val="5CC96477"/>
    <w:rsid w:val="5CD2A867"/>
    <w:rsid w:val="5D0EC0A9"/>
    <w:rsid w:val="5D6EE46E"/>
    <w:rsid w:val="5DE62121"/>
    <w:rsid w:val="609989B9"/>
    <w:rsid w:val="609F0FBA"/>
    <w:rsid w:val="60B35EF8"/>
    <w:rsid w:val="613D2893"/>
    <w:rsid w:val="61CC2F8D"/>
    <w:rsid w:val="61ED475B"/>
    <w:rsid w:val="62B73EE3"/>
    <w:rsid w:val="636BDC7A"/>
    <w:rsid w:val="6545D068"/>
    <w:rsid w:val="66DE82CE"/>
    <w:rsid w:val="68137B4F"/>
    <w:rsid w:val="68473EB2"/>
    <w:rsid w:val="68581D0D"/>
    <w:rsid w:val="6883F9DD"/>
    <w:rsid w:val="69093992"/>
    <w:rsid w:val="6A630FE8"/>
    <w:rsid w:val="6A665A02"/>
    <w:rsid w:val="6B3720DA"/>
    <w:rsid w:val="6B8AF5C5"/>
    <w:rsid w:val="6BFBC2A1"/>
    <w:rsid w:val="6C250111"/>
    <w:rsid w:val="6EAC162D"/>
    <w:rsid w:val="6EC671B2"/>
    <w:rsid w:val="6ECA3545"/>
    <w:rsid w:val="6F6DE346"/>
    <w:rsid w:val="6FC87C02"/>
    <w:rsid w:val="7021AB19"/>
    <w:rsid w:val="70F8304B"/>
    <w:rsid w:val="719D667D"/>
    <w:rsid w:val="71C242CA"/>
    <w:rsid w:val="7276546A"/>
    <w:rsid w:val="72A7C54B"/>
    <w:rsid w:val="7303712C"/>
    <w:rsid w:val="73A4338F"/>
    <w:rsid w:val="74E95D4C"/>
    <w:rsid w:val="75E01BB2"/>
    <w:rsid w:val="764B6BDB"/>
    <w:rsid w:val="76D8CABF"/>
    <w:rsid w:val="7831FBDC"/>
    <w:rsid w:val="78D685B9"/>
    <w:rsid w:val="7927D5C8"/>
    <w:rsid w:val="7A90E2EC"/>
    <w:rsid w:val="7ACD965C"/>
    <w:rsid w:val="7AD4CCDD"/>
    <w:rsid w:val="7BD576BF"/>
    <w:rsid w:val="7BEAD1C3"/>
    <w:rsid w:val="7D0E14E8"/>
    <w:rsid w:val="7F3A433D"/>
    <w:rsid w:val="7F4EBD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uiPriority w:val="99"/>
    <w:semiHidden/>
    <w:rPr>
      <w:sz w:val="16"/>
      <w:szCs w:val="16"/>
    </w:rPr>
  </w:style>
  <w:style w:type="paragraph" w:styleId="CommentText">
    <w:name w:val="annotation text"/>
    <w:basedOn w:val="Normal"/>
    <w:link w:val="CommentTextChar"/>
    <w:uiPriority w:val="99"/>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uiPriority w:val="5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CommentTextChar">
    <w:name w:val="Comment Text Char"/>
    <w:basedOn w:val="DefaultParagraphFont"/>
    <w:link w:val="CommentText"/>
    <w:uiPriority w:val="99"/>
    <w:rsid w:val="00112640"/>
    <w:rPr>
      <w:color w:val="000000"/>
    </w:rPr>
  </w:style>
  <w:style w:type="character" w:styleId="UnresolvedMention">
    <w:name w:val="Unresolved Mention"/>
    <w:basedOn w:val="DefaultParagraphFont"/>
    <w:uiPriority w:val="99"/>
    <w:semiHidden/>
    <w:unhideWhenUsed/>
    <w:rsid w:val="001126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pickering@oxford.gov.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TotalTime>
  <Pages>7</Pages>
  <Words>1510</Words>
  <Characters>7933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9425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MALTON Jonathan</cp:lastModifiedBy>
  <cp:revision>119</cp:revision>
  <cp:lastPrinted>2015-07-03T13:50:00Z</cp:lastPrinted>
  <dcterms:created xsi:type="dcterms:W3CDTF">2025-02-17T09:16:00Z</dcterms:created>
  <dcterms:modified xsi:type="dcterms:W3CDTF">2025-02-25T16:58:00Z</dcterms:modified>
  <cp:category>Report to Council or Committee</cp:category>
</cp:coreProperties>
</file>